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67" w:rsidRDefault="00941667">
      <w:pPr>
        <w:rPr>
          <w:rFonts w:ascii="Arial" w:hAnsi="Arial" w:cs="Arial"/>
          <w:b/>
        </w:rPr>
      </w:pPr>
      <w:bookmarkStart w:id="0" w:name="_GoBack"/>
      <w:bookmarkEnd w:id="0"/>
    </w:p>
    <w:p w:rsidR="00411F8B" w:rsidRPr="00941667" w:rsidRDefault="009C2D13" w:rsidP="00941667">
      <w:pPr>
        <w:jc w:val="center"/>
        <w:rPr>
          <w:rFonts w:ascii="Arial" w:hAnsi="Arial" w:cs="Arial"/>
          <w:b/>
          <w:color w:val="7030A0"/>
        </w:rPr>
      </w:pPr>
      <w:r w:rsidRPr="00941667">
        <w:rPr>
          <w:rFonts w:ascii="Arial" w:hAnsi="Arial" w:cs="Arial"/>
          <w:b/>
          <w:color w:val="7030A0"/>
        </w:rPr>
        <w:t>Self-regulation</w:t>
      </w:r>
      <w:r w:rsidR="00C41501">
        <w:rPr>
          <w:rFonts w:ascii="Arial" w:hAnsi="Arial" w:cs="Arial"/>
          <w:b/>
          <w:color w:val="7030A0"/>
        </w:rPr>
        <w:t>, co-regulation</w:t>
      </w:r>
      <w:r w:rsidRPr="00941667">
        <w:rPr>
          <w:rFonts w:ascii="Arial" w:hAnsi="Arial" w:cs="Arial"/>
          <w:b/>
          <w:color w:val="7030A0"/>
        </w:rPr>
        <w:t xml:space="preserve"> and diversity</w:t>
      </w:r>
    </w:p>
    <w:p w:rsidR="00941667" w:rsidRDefault="00941667">
      <w:pPr>
        <w:rPr>
          <w:rFonts w:ascii="Arial" w:hAnsi="Arial" w:cs="Arial"/>
          <w:b/>
        </w:rPr>
      </w:pPr>
      <w:r>
        <w:rPr>
          <w:rFonts w:ascii="Arial" w:hAnsi="Arial" w:cs="Arial"/>
          <w:b/>
          <w:noProof/>
          <w:lang w:eastAsia="en-GB"/>
        </w:rPr>
        <w:drawing>
          <wp:anchor distT="0" distB="0" distL="114300" distR="114300" simplePos="0" relativeHeight="251658240" behindDoc="0" locked="0" layoutInCell="1" allowOverlap="1" wp14:anchorId="453AD5EA" wp14:editId="7D2D3D9B">
            <wp:simplePos x="0" y="0"/>
            <wp:positionH relativeFrom="margin">
              <wp:posOffset>1805940</wp:posOffset>
            </wp:positionH>
            <wp:positionV relativeFrom="margin">
              <wp:posOffset>795655</wp:posOffset>
            </wp:positionV>
            <wp:extent cx="2058670" cy="1049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8670" cy="1049655"/>
                    </a:xfrm>
                    <a:prstGeom prst="rect">
                      <a:avLst/>
                    </a:prstGeom>
                  </pic:spPr>
                </pic:pic>
              </a:graphicData>
            </a:graphic>
          </wp:anchor>
        </w:drawing>
      </w:r>
    </w:p>
    <w:p w:rsidR="00941667" w:rsidRDefault="00941667">
      <w:pPr>
        <w:rPr>
          <w:rFonts w:ascii="Arial" w:hAnsi="Arial" w:cs="Arial"/>
          <w:b/>
        </w:rPr>
      </w:pPr>
    </w:p>
    <w:p w:rsidR="00941667" w:rsidRDefault="00941667">
      <w:pPr>
        <w:rPr>
          <w:rFonts w:ascii="Arial" w:hAnsi="Arial" w:cs="Arial"/>
          <w:b/>
        </w:rPr>
      </w:pPr>
    </w:p>
    <w:p w:rsidR="00941667" w:rsidRDefault="00941667">
      <w:pPr>
        <w:rPr>
          <w:rFonts w:ascii="Arial" w:hAnsi="Arial" w:cs="Arial"/>
          <w:b/>
        </w:rPr>
      </w:pPr>
    </w:p>
    <w:p w:rsidR="00941667" w:rsidRPr="00722CCA" w:rsidRDefault="00941667">
      <w:pPr>
        <w:rPr>
          <w:rFonts w:ascii="Arial" w:hAnsi="Arial" w:cs="Arial"/>
          <w:b/>
        </w:rPr>
      </w:pPr>
    </w:p>
    <w:p w:rsidR="009C2D13" w:rsidRPr="00722CCA" w:rsidRDefault="009C2D13">
      <w:pPr>
        <w:rPr>
          <w:rFonts w:ascii="Arial" w:hAnsi="Arial" w:cs="Arial"/>
        </w:rPr>
      </w:pPr>
      <w:r w:rsidRPr="00722CCA">
        <w:rPr>
          <w:rFonts w:ascii="Arial" w:hAnsi="Arial" w:cs="Arial"/>
        </w:rPr>
        <w:t xml:space="preserve">These are times of change in social housing. </w:t>
      </w:r>
    </w:p>
    <w:p w:rsidR="009C2D13" w:rsidRPr="00722CCA" w:rsidRDefault="009C2D13">
      <w:pPr>
        <w:rPr>
          <w:rFonts w:ascii="Arial" w:hAnsi="Arial" w:cs="Arial"/>
        </w:rPr>
      </w:pPr>
      <w:r w:rsidRPr="00722CCA">
        <w:rPr>
          <w:rFonts w:ascii="Arial" w:hAnsi="Arial" w:cs="Arial"/>
        </w:rPr>
        <w:t>Consumer regulation is changing. The order of the day for customer service is to move to self-regulation and accountability through</w:t>
      </w:r>
      <w:r w:rsidR="00BE5BA2" w:rsidRPr="00722CCA">
        <w:rPr>
          <w:rFonts w:ascii="Arial" w:hAnsi="Arial" w:cs="Arial"/>
        </w:rPr>
        <w:t xml:space="preserve"> </w:t>
      </w:r>
      <w:r w:rsidRPr="00722CCA">
        <w:rPr>
          <w:rFonts w:ascii="Arial" w:hAnsi="Arial" w:cs="Arial"/>
        </w:rPr>
        <w:t>partnership between landlord and tenant (co-regulation).</w:t>
      </w:r>
      <w:r w:rsidR="0029326C">
        <w:rPr>
          <w:rFonts w:ascii="Arial" w:hAnsi="Arial" w:cs="Arial"/>
        </w:rPr>
        <w:t xml:space="preserve"> Economic regulation and value for money become more important for the regulator.</w:t>
      </w:r>
    </w:p>
    <w:p w:rsidR="00BE5BA2" w:rsidRPr="00941667" w:rsidRDefault="00BE5BA2">
      <w:pPr>
        <w:rPr>
          <w:rFonts w:ascii="Arial" w:hAnsi="Arial" w:cs="Arial"/>
          <w:b/>
          <w:color w:val="7030A0"/>
        </w:rPr>
      </w:pPr>
      <w:r w:rsidRPr="00941667">
        <w:rPr>
          <w:rFonts w:ascii="Arial" w:hAnsi="Arial" w:cs="Arial"/>
          <w:b/>
          <w:color w:val="7030A0"/>
        </w:rPr>
        <w:t xml:space="preserve">So who will ensure diversity remains a priority in </w:t>
      </w:r>
      <w:r w:rsidR="00610335" w:rsidRPr="00941667">
        <w:rPr>
          <w:rFonts w:ascii="Arial" w:hAnsi="Arial" w:cs="Arial"/>
          <w:b/>
          <w:color w:val="7030A0"/>
        </w:rPr>
        <w:t>housing</w:t>
      </w:r>
      <w:r w:rsidRPr="00941667">
        <w:rPr>
          <w:rFonts w:ascii="Arial" w:hAnsi="Arial" w:cs="Arial"/>
          <w:b/>
          <w:color w:val="7030A0"/>
        </w:rPr>
        <w:t xml:space="preserve">? </w:t>
      </w:r>
    </w:p>
    <w:p w:rsidR="00BE5BA2" w:rsidRDefault="00BE5BA2">
      <w:pPr>
        <w:rPr>
          <w:rFonts w:ascii="Arial" w:hAnsi="Arial" w:cs="Arial"/>
        </w:rPr>
      </w:pPr>
      <w:r w:rsidRPr="00722CCA">
        <w:rPr>
          <w:rFonts w:ascii="Arial" w:hAnsi="Arial" w:cs="Arial"/>
        </w:rPr>
        <w:t>It</w:t>
      </w:r>
      <w:r w:rsidR="00722CCA">
        <w:rPr>
          <w:rFonts w:ascii="Arial" w:hAnsi="Arial" w:cs="Arial"/>
        </w:rPr>
        <w:t xml:space="preserve"> i</w:t>
      </w:r>
      <w:r w:rsidRPr="00722CCA">
        <w:rPr>
          <w:rFonts w:ascii="Arial" w:hAnsi="Arial" w:cs="Arial"/>
        </w:rPr>
        <w:t xml:space="preserve">s mainly down to you (the reader) to make the case within your own organisation, with a little help </w:t>
      </w:r>
      <w:r w:rsidR="00FA1C0C">
        <w:rPr>
          <w:rFonts w:ascii="Arial" w:hAnsi="Arial" w:cs="Arial"/>
        </w:rPr>
        <w:t>and encouragement from the TSA and of course the ski</w:t>
      </w:r>
      <w:r w:rsidR="00941667">
        <w:rPr>
          <w:rFonts w:ascii="Arial" w:hAnsi="Arial" w:cs="Arial"/>
        </w:rPr>
        <w:t>lls and support you get from us at SEP.</w:t>
      </w:r>
    </w:p>
    <w:p w:rsidR="00BE5BA2" w:rsidRPr="00941667" w:rsidRDefault="007A516E">
      <w:pPr>
        <w:rPr>
          <w:rFonts w:ascii="Arial" w:hAnsi="Arial" w:cs="Arial"/>
          <w:b/>
          <w:color w:val="7030A0"/>
        </w:rPr>
      </w:pPr>
      <w:r w:rsidRPr="00941667">
        <w:rPr>
          <w:rFonts w:ascii="Arial" w:hAnsi="Arial" w:cs="Arial"/>
          <w:b/>
          <w:color w:val="7030A0"/>
        </w:rPr>
        <w:t>How the TSA regulate</w:t>
      </w:r>
      <w:r w:rsidR="005E491E" w:rsidRPr="00941667">
        <w:rPr>
          <w:rFonts w:ascii="Arial" w:hAnsi="Arial" w:cs="Arial"/>
          <w:b/>
          <w:color w:val="7030A0"/>
        </w:rPr>
        <w:t>s</w:t>
      </w:r>
      <w:r w:rsidR="00BE5BA2" w:rsidRPr="00941667">
        <w:rPr>
          <w:rFonts w:ascii="Arial" w:hAnsi="Arial" w:cs="Arial"/>
          <w:b/>
          <w:color w:val="7030A0"/>
        </w:rPr>
        <w:t xml:space="preserve"> diversity</w:t>
      </w:r>
    </w:p>
    <w:p w:rsidR="0029326C" w:rsidRDefault="0029326C" w:rsidP="007A516E">
      <w:pPr>
        <w:spacing w:before="100" w:beforeAutospacing="1" w:after="100" w:afterAutospacing="1" w:line="240" w:lineRule="auto"/>
        <w:rPr>
          <w:rFonts w:ascii="Arial" w:eastAsia="Times New Roman" w:hAnsi="Arial" w:cs="Arial"/>
          <w:lang w:val="en" w:eastAsia="en-GB"/>
        </w:rPr>
      </w:pPr>
      <w:r>
        <w:rPr>
          <w:rFonts w:ascii="Arial" w:hAnsi="Arial" w:cs="Arial"/>
        </w:rPr>
        <w:t>T</w:t>
      </w:r>
      <w:r w:rsidR="00722CCA" w:rsidRPr="007A516E">
        <w:rPr>
          <w:rFonts w:ascii="Arial" w:hAnsi="Arial" w:cs="Arial"/>
        </w:rPr>
        <w:t>he TSA had 3 priorities</w:t>
      </w:r>
      <w:r w:rsidR="007A516E">
        <w:rPr>
          <w:rFonts w:ascii="Arial" w:hAnsi="Arial" w:cs="Arial"/>
        </w:rPr>
        <w:t xml:space="preserve"> in its first 3 years. O</w:t>
      </w:r>
      <w:r w:rsidR="00722CCA" w:rsidRPr="007A516E">
        <w:rPr>
          <w:rFonts w:ascii="Arial" w:hAnsi="Arial" w:cs="Arial"/>
        </w:rPr>
        <w:t xml:space="preserve">ne of </w:t>
      </w:r>
      <w:r w:rsidR="007A516E">
        <w:rPr>
          <w:rFonts w:ascii="Arial" w:hAnsi="Arial" w:cs="Arial"/>
        </w:rPr>
        <w:t xml:space="preserve">these </w:t>
      </w:r>
      <w:r w:rsidR="00722CCA" w:rsidRPr="007A516E">
        <w:rPr>
          <w:rFonts w:ascii="Arial" w:hAnsi="Arial" w:cs="Arial"/>
        </w:rPr>
        <w:t xml:space="preserve">was </w:t>
      </w:r>
      <w:r w:rsidR="00EE6AFC" w:rsidRPr="007A516E">
        <w:rPr>
          <w:rFonts w:ascii="Arial" w:hAnsi="Arial" w:cs="Arial"/>
        </w:rPr>
        <w:t>“</w:t>
      </w:r>
      <w:r w:rsidR="00EE6AFC">
        <w:rPr>
          <w:rFonts w:ascii="Arial" w:hAnsi="Arial" w:cs="Arial"/>
        </w:rPr>
        <w:t>securing</w:t>
      </w:r>
      <w:r w:rsidR="00722CCA" w:rsidRPr="007A516E">
        <w:rPr>
          <w:rFonts w:ascii="Arial" w:eastAsia="Times New Roman" w:hAnsi="Arial" w:cs="Arial"/>
          <w:lang w:val="en" w:eastAsia="en-GB"/>
        </w:rPr>
        <w:t xml:space="preserve"> a fair deal for tenants”. They executed much of this duty through the tenant standards which remain the focus of consumer regulation. </w:t>
      </w:r>
    </w:p>
    <w:p w:rsidR="00722CCA" w:rsidRPr="00610335" w:rsidRDefault="00722CCA" w:rsidP="007A516E">
      <w:pPr>
        <w:spacing w:before="100" w:beforeAutospacing="1" w:after="100" w:afterAutospacing="1" w:line="240" w:lineRule="auto"/>
        <w:rPr>
          <w:rFonts w:ascii="Arial" w:eastAsia="Times New Roman" w:hAnsi="Arial" w:cs="Arial"/>
          <w:lang w:val="en" w:eastAsia="en-GB"/>
        </w:rPr>
      </w:pPr>
      <w:r w:rsidRPr="007A516E">
        <w:rPr>
          <w:rFonts w:ascii="Arial" w:eastAsia="Times New Roman" w:hAnsi="Arial" w:cs="Arial"/>
          <w:lang w:val="en" w:eastAsia="en-GB"/>
        </w:rPr>
        <w:t>I</w:t>
      </w:r>
      <w:r w:rsidR="007A516E">
        <w:rPr>
          <w:rFonts w:ascii="Arial" w:eastAsia="Times New Roman" w:hAnsi="Arial" w:cs="Arial"/>
          <w:lang w:val="en" w:eastAsia="en-GB"/>
        </w:rPr>
        <w:t xml:space="preserve">n particular, </w:t>
      </w:r>
      <w:r w:rsidRPr="007A516E">
        <w:rPr>
          <w:rFonts w:ascii="Arial" w:eastAsia="Times New Roman" w:hAnsi="Arial" w:cs="Arial"/>
          <w:lang w:val="en" w:eastAsia="en-GB"/>
        </w:rPr>
        <w:t xml:space="preserve">the TSA set a standard within the Tenant Involvement and Empowerment Standard </w:t>
      </w:r>
      <w:r w:rsidR="007A516E">
        <w:rPr>
          <w:rFonts w:ascii="Arial" w:eastAsia="Times New Roman" w:hAnsi="Arial" w:cs="Arial"/>
          <w:lang w:val="en" w:eastAsia="en-GB"/>
        </w:rPr>
        <w:t xml:space="preserve">for landlords </w:t>
      </w:r>
      <w:r w:rsidRPr="007A516E">
        <w:rPr>
          <w:rFonts w:ascii="Arial" w:eastAsia="Times New Roman" w:hAnsi="Arial" w:cs="Arial"/>
          <w:lang w:val="en" w:eastAsia="en-GB"/>
        </w:rPr>
        <w:t>“</w:t>
      </w:r>
      <w:r w:rsidR="007A516E" w:rsidRPr="007A516E">
        <w:rPr>
          <w:rFonts w:ascii="Arial" w:eastAsia="Times New Roman" w:hAnsi="Arial" w:cs="Arial"/>
          <w:lang w:val="en" w:eastAsia="en-GB"/>
        </w:rPr>
        <w:t xml:space="preserve">understanding and </w:t>
      </w:r>
      <w:r w:rsidR="007A516E" w:rsidRPr="00610335">
        <w:rPr>
          <w:rFonts w:ascii="Arial" w:eastAsia="Times New Roman" w:hAnsi="Arial" w:cs="Arial"/>
          <w:lang w:val="en" w:eastAsia="en-GB"/>
        </w:rPr>
        <w:t>respond</w:t>
      </w:r>
      <w:r w:rsidRPr="00610335">
        <w:rPr>
          <w:rFonts w:ascii="Arial" w:eastAsia="Times New Roman" w:hAnsi="Arial" w:cs="Arial"/>
          <w:lang w:val="en" w:eastAsia="en-GB"/>
        </w:rPr>
        <w:t>ing to the diverse needs of tenants”</w:t>
      </w:r>
      <w:r w:rsidR="007A516E" w:rsidRPr="00610335">
        <w:rPr>
          <w:rFonts w:ascii="Arial" w:eastAsia="Times New Roman" w:hAnsi="Arial" w:cs="Arial"/>
          <w:lang w:val="en" w:eastAsia="en-GB"/>
        </w:rPr>
        <w:t>.</w:t>
      </w:r>
    </w:p>
    <w:p w:rsidR="007A516E" w:rsidRPr="00941667" w:rsidRDefault="007A516E" w:rsidP="007A516E">
      <w:pPr>
        <w:pStyle w:val="NormalWeb"/>
        <w:rPr>
          <w:rFonts w:ascii="Arial" w:hAnsi="Arial" w:cs="Arial"/>
          <w:color w:val="7030A0"/>
          <w:sz w:val="22"/>
          <w:szCs w:val="22"/>
          <w:lang w:val="en"/>
        </w:rPr>
      </w:pPr>
      <w:r w:rsidRPr="00941667">
        <w:rPr>
          <w:rStyle w:val="Strong"/>
          <w:rFonts w:ascii="Arial" w:hAnsi="Arial" w:cs="Arial"/>
          <w:color w:val="7030A0"/>
          <w:sz w:val="22"/>
          <w:szCs w:val="22"/>
          <w:lang w:val="en"/>
        </w:rPr>
        <w:t>The diversity standard required landlords to:</w:t>
      </w:r>
    </w:p>
    <w:p w:rsidR="007A516E" w:rsidRPr="00610335" w:rsidRDefault="005E491E" w:rsidP="007A516E">
      <w:pPr>
        <w:pStyle w:val="NormalWeb"/>
        <w:numPr>
          <w:ilvl w:val="0"/>
          <w:numId w:val="2"/>
        </w:numPr>
        <w:rPr>
          <w:rFonts w:ascii="Arial" w:hAnsi="Arial" w:cs="Arial"/>
          <w:sz w:val="22"/>
          <w:szCs w:val="22"/>
          <w:lang w:val="en"/>
        </w:rPr>
      </w:pPr>
      <w:r w:rsidRPr="00610335">
        <w:rPr>
          <w:rFonts w:ascii="Arial" w:hAnsi="Arial" w:cs="Arial"/>
          <w:sz w:val="22"/>
          <w:szCs w:val="22"/>
          <w:lang w:val="en"/>
        </w:rPr>
        <w:t>T</w:t>
      </w:r>
      <w:r w:rsidR="007A516E" w:rsidRPr="00610335">
        <w:rPr>
          <w:rFonts w:ascii="Arial" w:hAnsi="Arial" w:cs="Arial"/>
          <w:sz w:val="22"/>
          <w:szCs w:val="22"/>
          <w:lang w:val="en"/>
        </w:rPr>
        <w:t>reat all tenants with fairness and respect</w:t>
      </w:r>
    </w:p>
    <w:p w:rsidR="007A516E" w:rsidRPr="00610335" w:rsidRDefault="005E491E" w:rsidP="007A516E">
      <w:pPr>
        <w:pStyle w:val="NormalWeb"/>
        <w:numPr>
          <w:ilvl w:val="0"/>
          <w:numId w:val="2"/>
        </w:numPr>
        <w:rPr>
          <w:rFonts w:ascii="Arial" w:hAnsi="Arial" w:cs="Arial"/>
          <w:sz w:val="22"/>
          <w:szCs w:val="22"/>
          <w:lang w:val="en"/>
        </w:rPr>
      </w:pPr>
      <w:r w:rsidRPr="00610335">
        <w:rPr>
          <w:rFonts w:ascii="Arial" w:hAnsi="Arial" w:cs="Arial"/>
          <w:sz w:val="22"/>
          <w:szCs w:val="22"/>
          <w:lang w:val="en"/>
        </w:rPr>
        <w:t>D</w:t>
      </w:r>
      <w:r w:rsidR="007A516E" w:rsidRPr="00610335">
        <w:rPr>
          <w:rFonts w:ascii="Arial" w:hAnsi="Arial" w:cs="Arial"/>
          <w:sz w:val="22"/>
          <w:szCs w:val="22"/>
          <w:lang w:val="en"/>
        </w:rPr>
        <w:t xml:space="preserve">emonstrate that they understand the different needs of their tenants, including in relation to the </w:t>
      </w:r>
      <w:r w:rsidR="0029326C">
        <w:rPr>
          <w:rFonts w:ascii="Arial" w:hAnsi="Arial" w:cs="Arial"/>
          <w:sz w:val="22"/>
          <w:szCs w:val="22"/>
          <w:lang w:val="en"/>
        </w:rPr>
        <w:t>seven</w:t>
      </w:r>
      <w:r w:rsidR="007A516E" w:rsidRPr="00610335">
        <w:rPr>
          <w:rFonts w:ascii="Arial" w:hAnsi="Arial" w:cs="Arial"/>
          <w:sz w:val="22"/>
          <w:szCs w:val="22"/>
          <w:lang w:val="en"/>
        </w:rPr>
        <w:t xml:space="preserve"> equality strands and tenants with additional support needs</w:t>
      </w:r>
    </w:p>
    <w:p w:rsidR="007A516E" w:rsidRPr="00610335" w:rsidRDefault="005E491E" w:rsidP="007A516E">
      <w:pPr>
        <w:pStyle w:val="NormalWeb"/>
        <w:numPr>
          <w:ilvl w:val="0"/>
          <w:numId w:val="2"/>
        </w:numPr>
        <w:rPr>
          <w:rFonts w:ascii="Arial" w:hAnsi="Arial" w:cs="Arial"/>
          <w:sz w:val="22"/>
          <w:szCs w:val="22"/>
          <w:lang w:val="en"/>
        </w:rPr>
      </w:pPr>
      <w:r w:rsidRPr="00610335">
        <w:rPr>
          <w:rFonts w:ascii="Arial" w:hAnsi="Arial" w:cs="Arial"/>
          <w:sz w:val="22"/>
          <w:szCs w:val="22"/>
          <w:lang w:val="en"/>
        </w:rPr>
        <w:t>D</w:t>
      </w:r>
      <w:r w:rsidR="007A516E" w:rsidRPr="00610335">
        <w:rPr>
          <w:rFonts w:ascii="Arial" w:hAnsi="Arial" w:cs="Arial"/>
          <w:sz w:val="22"/>
          <w:szCs w:val="22"/>
          <w:lang w:val="en"/>
        </w:rPr>
        <w:t>emonstrate how they respond to tenants’ needs in the way they provide services and communicate with tenants.</w:t>
      </w:r>
    </w:p>
    <w:p w:rsidR="007A516E" w:rsidRPr="00941667" w:rsidRDefault="007A516E" w:rsidP="007A516E">
      <w:pPr>
        <w:pStyle w:val="NormalWeb"/>
        <w:rPr>
          <w:rFonts w:ascii="Arial" w:hAnsi="Arial" w:cs="Arial"/>
          <w:b/>
          <w:color w:val="7030A0"/>
          <w:sz w:val="22"/>
          <w:szCs w:val="22"/>
          <w:lang w:val="en"/>
        </w:rPr>
      </w:pPr>
      <w:r w:rsidRPr="00941667">
        <w:rPr>
          <w:rFonts w:ascii="Arial" w:hAnsi="Arial" w:cs="Arial"/>
          <w:b/>
          <w:color w:val="7030A0"/>
          <w:sz w:val="22"/>
          <w:szCs w:val="22"/>
          <w:lang w:val="en"/>
        </w:rPr>
        <w:t>How the TSA measures this:</w:t>
      </w:r>
    </w:p>
    <w:p w:rsidR="00FA1C0C" w:rsidRDefault="007A516E" w:rsidP="007A516E">
      <w:pPr>
        <w:pStyle w:val="NormalWeb"/>
        <w:rPr>
          <w:rFonts w:ascii="Arial" w:hAnsi="Arial" w:cs="Arial"/>
          <w:sz w:val="22"/>
          <w:szCs w:val="22"/>
          <w:lang w:val="en"/>
        </w:rPr>
      </w:pPr>
      <w:r w:rsidRPr="00610335">
        <w:rPr>
          <w:rFonts w:ascii="Arial" w:hAnsi="Arial" w:cs="Arial"/>
          <w:sz w:val="22"/>
          <w:szCs w:val="22"/>
          <w:lang w:val="en"/>
        </w:rPr>
        <w:t xml:space="preserve">The landlord is expected to set out in the </w:t>
      </w:r>
      <w:r w:rsidRPr="00941667">
        <w:rPr>
          <w:rFonts w:ascii="Arial" w:hAnsi="Arial" w:cs="Arial"/>
          <w:b/>
          <w:color w:val="7030A0"/>
          <w:sz w:val="22"/>
          <w:szCs w:val="22"/>
          <w:lang w:val="en"/>
        </w:rPr>
        <w:t>annual report for tenants</w:t>
      </w:r>
      <w:r w:rsidRPr="00941667">
        <w:rPr>
          <w:rFonts w:ascii="Arial" w:hAnsi="Arial" w:cs="Arial"/>
          <w:color w:val="7030A0"/>
          <w:sz w:val="22"/>
          <w:szCs w:val="22"/>
          <w:lang w:val="en"/>
        </w:rPr>
        <w:t xml:space="preserve"> </w:t>
      </w:r>
      <w:r w:rsidRPr="00610335">
        <w:rPr>
          <w:rFonts w:ascii="Arial" w:hAnsi="Arial" w:cs="Arial"/>
          <w:sz w:val="22"/>
          <w:szCs w:val="22"/>
          <w:lang w:val="en"/>
        </w:rPr>
        <w:t xml:space="preserve">how they are meeting these obligations and how </w:t>
      </w:r>
      <w:r w:rsidR="00F33BBA">
        <w:rPr>
          <w:rFonts w:ascii="Arial" w:hAnsi="Arial" w:cs="Arial"/>
          <w:sz w:val="22"/>
          <w:szCs w:val="22"/>
          <w:lang w:val="en"/>
        </w:rPr>
        <w:t>you</w:t>
      </w:r>
      <w:r w:rsidRPr="00610335">
        <w:rPr>
          <w:rFonts w:ascii="Arial" w:hAnsi="Arial" w:cs="Arial"/>
          <w:sz w:val="22"/>
          <w:szCs w:val="22"/>
          <w:lang w:val="en"/>
        </w:rPr>
        <w:t xml:space="preserve"> intend to meet them in the future. </w:t>
      </w:r>
      <w:r w:rsidR="00E1618E">
        <w:rPr>
          <w:rFonts w:ascii="Arial" w:hAnsi="Arial" w:cs="Arial"/>
          <w:sz w:val="22"/>
          <w:szCs w:val="22"/>
          <w:lang w:val="en"/>
        </w:rPr>
        <w:t>The TSA are currently awaiting direction on the new Involvement and Empowerment standard from the CLG. This will be subject to co</w:t>
      </w:r>
      <w:r w:rsidR="00F33BBA">
        <w:rPr>
          <w:rFonts w:ascii="Arial" w:hAnsi="Arial" w:cs="Arial"/>
          <w:sz w:val="22"/>
          <w:szCs w:val="22"/>
          <w:lang w:val="en"/>
        </w:rPr>
        <w:t>nsultation and regulation on a</w:t>
      </w:r>
      <w:r w:rsidR="00E1618E">
        <w:rPr>
          <w:rFonts w:ascii="Arial" w:hAnsi="Arial" w:cs="Arial"/>
          <w:sz w:val="22"/>
          <w:szCs w:val="22"/>
          <w:lang w:val="en"/>
        </w:rPr>
        <w:t xml:space="preserve"> replacement standard</w:t>
      </w:r>
      <w:r w:rsidR="00F33BBA">
        <w:rPr>
          <w:rFonts w:ascii="Arial" w:hAnsi="Arial" w:cs="Arial"/>
          <w:sz w:val="22"/>
          <w:szCs w:val="22"/>
          <w:lang w:val="en"/>
        </w:rPr>
        <w:t>, but</w:t>
      </w:r>
      <w:r w:rsidR="00E1618E">
        <w:rPr>
          <w:rFonts w:ascii="Arial" w:hAnsi="Arial" w:cs="Arial"/>
          <w:sz w:val="22"/>
          <w:szCs w:val="22"/>
          <w:lang w:val="en"/>
        </w:rPr>
        <w:t xml:space="preserve"> will not begin until April 2012. </w:t>
      </w:r>
    </w:p>
    <w:p w:rsidR="00941667" w:rsidRDefault="00941667" w:rsidP="007A516E">
      <w:pPr>
        <w:pStyle w:val="NormalWeb"/>
        <w:rPr>
          <w:rFonts w:ascii="Arial" w:hAnsi="Arial" w:cs="Arial"/>
          <w:sz w:val="22"/>
          <w:szCs w:val="22"/>
          <w:lang w:val="en"/>
        </w:rPr>
      </w:pPr>
    </w:p>
    <w:p w:rsidR="00FA1C0C" w:rsidRDefault="00E1618E" w:rsidP="007A516E">
      <w:pPr>
        <w:pStyle w:val="NormalWeb"/>
        <w:rPr>
          <w:rFonts w:ascii="Arial" w:hAnsi="Arial" w:cs="Arial"/>
          <w:sz w:val="22"/>
          <w:szCs w:val="22"/>
          <w:lang w:val="en"/>
        </w:rPr>
      </w:pPr>
      <w:r>
        <w:rPr>
          <w:rFonts w:ascii="Arial" w:hAnsi="Arial" w:cs="Arial"/>
          <w:sz w:val="22"/>
          <w:szCs w:val="22"/>
          <w:lang w:val="en"/>
        </w:rPr>
        <w:lastRenderedPageBreak/>
        <w:t xml:space="preserve">In 2010, landlords were asked to send a copy of the </w:t>
      </w:r>
      <w:r w:rsidR="00FA1C0C">
        <w:rPr>
          <w:rFonts w:ascii="Arial" w:hAnsi="Arial" w:cs="Arial"/>
          <w:sz w:val="22"/>
          <w:szCs w:val="22"/>
          <w:lang w:val="en"/>
        </w:rPr>
        <w:t xml:space="preserve">annual report for tenants to </w:t>
      </w:r>
      <w:r>
        <w:rPr>
          <w:rFonts w:ascii="Arial" w:hAnsi="Arial" w:cs="Arial"/>
          <w:sz w:val="22"/>
          <w:szCs w:val="22"/>
          <w:lang w:val="en"/>
        </w:rPr>
        <w:t>the TSA</w:t>
      </w:r>
      <w:r w:rsidR="00702A07">
        <w:rPr>
          <w:rFonts w:ascii="Arial" w:hAnsi="Arial" w:cs="Arial"/>
          <w:sz w:val="22"/>
          <w:szCs w:val="22"/>
          <w:lang w:val="en"/>
        </w:rPr>
        <w:t>. For</w:t>
      </w:r>
      <w:r>
        <w:rPr>
          <w:rFonts w:ascii="Arial" w:hAnsi="Arial" w:cs="Arial"/>
          <w:sz w:val="22"/>
          <w:szCs w:val="22"/>
          <w:lang w:val="en"/>
        </w:rPr>
        <w:t xml:space="preserve"> 2011 </w:t>
      </w:r>
      <w:r w:rsidR="00702A07">
        <w:rPr>
          <w:rFonts w:ascii="Arial" w:hAnsi="Arial" w:cs="Arial"/>
          <w:sz w:val="22"/>
          <w:szCs w:val="22"/>
          <w:lang w:val="en"/>
        </w:rPr>
        <w:t xml:space="preserve">landlords are likely to be required to complete a report, but </w:t>
      </w:r>
      <w:r w:rsidR="00F33BBA">
        <w:rPr>
          <w:rFonts w:ascii="Arial" w:hAnsi="Arial" w:cs="Arial"/>
          <w:sz w:val="22"/>
          <w:szCs w:val="22"/>
          <w:lang w:val="en"/>
        </w:rPr>
        <w:t xml:space="preserve">this </w:t>
      </w:r>
      <w:r w:rsidR="00702A07">
        <w:rPr>
          <w:rFonts w:ascii="Arial" w:hAnsi="Arial" w:cs="Arial"/>
          <w:sz w:val="22"/>
          <w:szCs w:val="22"/>
          <w:lang w:val="en"/>
        </w:rPr>
        <w:t xml:space="preserve">will not be required </w:t>
      </w:r>
      <w:r w:rsidR="00F33BBA">
        <w:rPr>
          <w:rFonts w:ascii="Arial" w:hAnsi="Arial" w:cs="Arial"/>
          <w:sz w:val="22"/>
          <w:szCs w:val="22"/>
          <w:lang w:val="en"/>
        </w:rPr>
        <w:t xml:space="preserve">be sent </w:t>
      </w:r>
      <w:r w:rsidR="00702A07">
        <w:rPr>
          <w:rFonts w:ascii="Arial" w:hAnsi="Arial" w:cs="Arial"/>
          <w:sz w:val="22"/>
          <w:szCs w:val="22"/>
          <w:lang w:val="en"/>
        </w:rPr>
        <w:t>to the TSA.</w:t>
      </w:r>
      <w:r w:rsidR="00FA1C0C">
        <w:rPr>
          <w:rFonts w:ascii="Arial" w:hAnsi="Arial" w:cs="Arial"/>
          <w:sz w:val="22"/>
          <w:szCs w:val="22"/>
          <w:lang w:val="en"/>
        </w:rPr>
        <w:t xml:space="preserve"> All of this is subject to review</w:t>
      </w:r>
      <w:r w:rsidR="00F33BBA">
        <w:rPr>
          <w:rFonts w:ascii="Arial" w:hAnsi="Arial" w:cs="Arial"/>
          <w:sz w:val="22"/>
          <w:szCs w:val="22"/>
          <w:lang w:val="en"/>
        </w:rPr>
        <w:t xml:space="preserve"> and the TSA are still considering their position on this, but the standard currently requires this. In </w:t>
      </w:r>
      <w:r w:rsidR="00FA1C0C">
        <w:rPr>
          <w:rFonts w:ascii="Arial" w:hAnsi="Arial" w:cs="Arial"/>
          <w:sz w:val="22"/>
          <w:szCs w:val="22"/>
          <w:lang w:val="en"/>
        </w:rPr>
        <w:t>2012 when the full impact of changes in social hou</w:t>
      </w:r>
      <w:r w:rsidR="00F33BBA">
        <w:rPr>
          <w:rFonts w:ascii="Arial" w:hAnsi="Arial" w:cs="Arial"/>
          <w:sz w:val="22"/>
          <w:szCs w:val="22"/>
          <w:lang w:val="en"/>
        </w:rPr>
        <w:t>sing regulation will be felt, this might change.</w:t>
      </w:r>
    </w:p>
    <w:p w:rsidR="007A516E" w:rsidRPr="00610335" w:rsidRDefault="007A516E" w:rsidP="007A516E">
      <w:pPr>
        <w:pStyle w:val="NormalWeb"/>
        <w:rPr>
          <w:rFonts w:ascii="Arial" w:hAnsi="Arial" w:cs="Arial"/>
          <w:sz w:val="22"/>
          <w:szCs w:val="22"/>
          <w:lang w:val="en"/>
        </w:rPr>
      </w:pPr>
      <w:r w:rsidRPr="00610335">
        <w:rPr>
          <w:rFonts w:ascii="Arial" w:hAnsi="Arial" w:cs="Arial"/>
          <w:sz w:val="22"/>
          <w:szCs w:val="22"/>
          <w:lang w:val="en"/>
        </w:rPr>
        <w:t xml:space="preserve">The Tenant Involvement and Empowerment Standard is a </w:t>
      </w:r>
      <w:r w:rsidRPr="00941667">
        <w:rPr>
          <w:rFonts w:ascii="Arial" w:hAnsi="Arial" w:cs="Arial"/>
          <w:b/>
          <w:color w:val="7030A0"/>
          <w:sz w:val="22"/>
          <w:szCs w:val="22"/>
          <w:lang w:val="en"/>
        </w:rPr>
        <w:t>cross cutting standard</w:t>
      </w:r>
      <w:r w:rsidRPr="00941667">
        <w:rPr>
          <w:rFonts w:ascii="Arial" w:hAnsi="Arial" w:cs="Arial"/>
          <w:color w:val="7030A0"/>
          <w:sz w:val="22"/>
          <w:szCs w:val="22"/>
          <w:lang w:val="en"/>
        </w:rPr>
        <w:t xml:space="preserve"> </w:t>
      </w:r>
      <w:r w:rsidRPr="00610335">
        <w:rPr>
          <w:rFonts w:ascii="Arial" w:hAnsi="Arial" w:cs="Arial"/>
          <w:sz w:val="22"/>
          <w:szCs w:val="22"/>
          <w:lang w:val="en"/>
        </w:rPr>
        <w:t>and so landlords are obliged to consider this standards when setting other standards.</w:t>
      </w:r>
    </w:p>
    <w:p w:rsidR="005E491E" w:rsidRDefault="005E491E" w:rsidP="007A516E">
      <w:pPr>
        <w:pStyle w:val="NormalWeb"/>
        <w:rPr>
          <w:rFonts w:ascii="Arial" w:hAnsi="Arial" w:cs="Arial"/>
          <w:sz w:val="22"/>
          <w:szCs w:val="22"/>
          <w:lang w:val="en"/>
        </w:rPr>
      </w:pPr>
      <w:r w:rsidRPr="00610335">
        <w:rPr>
          <w:rFonts w:ascii="Arial" w:hAnsi="Arial" w:cs="Arial"/>
          <w:sz w:val="22"/>
          <w:szCs w:val="22"/>
          <w:lang w:val="en"/>
        </w:rPr>
        <w:t xml:space="preserve">The TSA’s new role in consumer regulation will be </w:t>
      </w:r>
      <w:r w:rsidRPr="00941667">
        <w:rPr>
          <w:rFonts w:ascii="Arial" w:hAnsi="Arial" w:cs="Arial"/>
          <w:b/>
          <w:color w:val="7030A0"/>
          <w:sz w:val="22"/>
          <w:szCs w:val="22"/>
          <w:lang w:val="en"/>
        </w:rPr>
        <w:t>backstop regulation</w:t>
      </w:r>
      <w:r w:rsidRPr="00941667">
        <w:rPr>
          <w:rFonts w:ascii="Arial" w:hAnsi="Arial" w:cs="Arial"/>
          <w:color w:val="7030A0"/>
          <w:sz w:val="22"/>
          <w:szCs w:val="22"/>
          <w:lang w:val="en"/>
        </w:rPr>
        <w:t xml:space="preserve">. </w:t>
      </w:r>
      <w:r w:rsidR="00F33BBA">
        <w:rPr>
          <w:rFonts w:ascii="Arial" w:hAnsi="Arial" w:cs="Arial"/>
          <w:sz w:val="22"/>
          <w:szCs w:val="22"/>
          <w:lang w:val="en"/>
        </w:rPr>
        <w:t xml:space="preserve">The </w:t>
      </w:r>
      <w:r w:rsidRPr="00610335">
        <w:rPr>
          <w:rFonts w:ascii="Arial" w:hAnsi="Arial" w:cs="Arial"/>
          <w:sz w:val="22"/>
          <w:szCs w:val="22"/>
          <w:lang w:val="en"/>
        </w:rPr>
        <w:t xml:space="preserve">TSA will step in if they feel there is </w:t>
      </w:r>
      <w:r w:rsidR="00F33BBA" w:rsidRPr="00941667">
        <w:rPr>
          <w:rFonts w:ascii="Arial" w:hAnsi="Arial" w:cs="Arial"/>
          <w:b/>
          <w:color w:val="7030A0"/>
          <w:sz w:val="22"/>
          <w:szCs w:val="22"/>
          <w:lang w:val="en"/>
        </w:rPr>
        <w:t>serious detriment.</w:t>
      </w:r>
      <w:r w:rsidR="00941667">
        <w:rPr>
          <w:rFonts w:ascii="Arial" w:hAnsi="Arial" w:cs="Arial"/>
          <w:b/>
          <w:color w:val="7030A0"/>
          <w:sz w:val="22"/>
          <w:szCs w:val="22"/>
          <w:lang w:val="en"/>
        </w:rPr>
        <w:t xml:space="preserve"> </w:t>
      </w:r>
      <w:r w:rsidR="00941667">
        <w:rPr>
          <w:rFonts w:ascii="Arial" w:hAnsi="Arial" w:cs="Arial"/>
          <w:sz w:val="22"/>
          <w:szCs w:val="22"/>
          <w:lang w:val="en"/>
        </w:rPr>
        <w:t>Serious detriment is out to consultation now until 29</w:t>
      </w:r>
      <w:r w:rsidR="00941667" w:rsidRPr="00941667">
        <w:rPr>
          <w:rFonts w:ascii="Arial" w:hAnsi="Arial" w:cs="Arial"/>
          <w:sz w:val="22"/>
          <w:szCs w:val="22"/>
          <w:vertAlign w:val="superscript"/>
          <w:lang w:val="en"/>
        </w:rPr>
        <w:t>th</w:t>
      </w:r>
      <w:r w:rsidR="00941667">
        <w:rPr>
          <w:rFonts w:ascii="Arial" w:hAnsi="Arial" w:cs="Arial"/>
          <w:sz w:val="22"/>
          <w:szCs w:val="22"/>
          <w:lang w:val="en"/>
        </w:rPr>
        <w:t xml:space="preserve"> September. See the consultation paper on </w:t>
      </w:r>
      <w:hyperlink r:id="rId7" w:history="1">
        <w:r w:rsidR="00941667" w:rsidRPr="00DA21DA">
          <w:rPr>
            <w:rStyle w:val="Hyperlink"/>
            <w:rFonts w:ascii="Arial" w:hAnsi="Arial" w:cs="Arial"/>
            <w:sz w:val="22"/>
            <w:szCs w:val="22"/>
            <w:lang w:val="en"/>
          </w:rPr>
          <w:t>www.tenantadvisor.net/blog</w:t>
        </w:r>
      </w:hyperlink>
    </w:p>
    <w:p w:rsidR="005E491E" w:rsidRPr="00610335" w:rsidRDefault="005E491E" w:rsidP="007A516E">
      <w:pPr>
        <w:pStyle w:val="NormalWeb"/>
        <w:rPr>
          <w:rFonts w:ascii="Arial" w:hAnsi="Arial" w:cs="Arial"/>
          <w:sz w:val="22"/>
          <w:szCs w:val="22"/>
          <w:lang w:val="en"/>
        </w:rPr>
      </w:pPr>
      <w:r w:rsidRPr="00610335">
        <w:rPr>
          <w:rFonts w:ascii="Arial" w:hAnsi="Arial" w:cs="Arial"/>
          <w:sz w:val="22"/>
          <w:szCs w:val="22"/>
          <w:lang w:val="en"/>
        </w:rPr>
        <w:t xml:space="preserve">The move </w:t>
      </w:r>
      <w:r w:rsidR="00610335">
        <w:rPr>
          <w:rFonts w:ascii="Arial" w:hAnsi="Arial" w:cs="Arial"/>
          <w:sz w:val="22"/>
          <w:szCs w:val="22"/>
          <w:lang w:val="en"/>
        </w:rPr>
        <w:t>to priorities</w:t>
      </w:r>
      <w:r w:rsidRPr="00610335">
        <w:rPr>
          <w:rFonts w:ascii="Arial" w:hAnsi="Arial" w:cs="Arial"/>
          <w:sz w:val="22"/>
          <w:szCs w:val="22"/>
          <w:lang w:val="en"/>
        </w:rPr>
        <w:t xml:space="preserve"> </w:t>
      </w:r>
      <w:r w:rsidR="00E1618E">
        <w:rPr>
          <w:rFonts w:ascii="Arial" w:hAnsi="Arial" w:cs="Arial"/>
          <w:sz w:val="22"/>
          <w:szCs w:val="22"/>
          <w:lang w:val="en"/>
        </w:rPr>
        <w:t xml:space="preserve">like </w:t>
      </w:r>
      <w:r w:rsidRPr="00610335">
        <w:rPr>
          <w:rFonts w:ascii="Arial" w:hAnsi="Arial" w:cs="Arial"/>
          <w:sz w:val="22"/>
          <w:szCs w:val="22"/>
          <w:lang w:val="en"/>
        </w:rPr>
        <w:t>viability</w:t>
      </w:r>
      <w:r w:rsidR="00E1618E">
        <w:rPr>
          <w:rFonts w:ascii="Arial" w:hAnsi="Arial" w:cs="Arial"/>
          <w:sz w:val="22"/>
          <w:szCs w:val="22"/>
          <w:lang w:val="en"/>
        </w:rPr>
        <w:t xml:space="preserve"> </w:t>
      </w:r>
      <w:r w:rsidR="00E1618E" w:rsidRPr="00610335">
        <w:rPr>
          <w:rFonts w:ascii="Arial" w:hAnsi="Arial" w:cs="Arial"/>
          <w:sz w:val="22"/>
          <w:szCs w:val="22"/>
          <w:lang w:val="en"/>
        </w:rPr>
        <w:t>(</w:t>
      </w:r>
      <w:r w:rsidR="00E1618E">
        <w:rPr>
          <w:rFonts w:ascii="Arial" w:hAnsi="Arial" w:cs="Arial"/>
          <w:sz w:val="22"/>
          <w:szCs w:val="22"/>
          <w:lang w:val="en"/>
        </w:rPr>
        <w:t xml:space="preserve">including </w:t>
      </w:r>
      <w:r w:rsidR="00E1618E" w:rsidRPr="00610335">
        <w:rPr>
          <w:rFonts w:ascii="Arial" w:hAnsi="Arial" w:cs="Arial"/>
          <w:sz w:val="22"/>
          <w:szCs w:val="22"/>
          <w:lang w:val="en"/>
        </w:rPr>
        <w:t>value for money)</w:t>
      </w:r>
      <w:r w:rsidR="00E1618E">
        <w:rPr>
          <w:rFonts w:ascii="Arial" w:hAnsi="Arial" w:cs="Arial"/>
          <w:sz w:val="22"/>
          <w:szCs w:val="22"/>
          <w:lang w:val="en"/>
        </w:rPr>
        <w:t xml:space="preserve"> </w:t>
      </w:r>
      <w:r w:rsidRPr="00610335">
        <w:rPr>
          <w:rFonts w:ascii="Arial" w:hAnsi="Arial" w:cs="Arial"/>
          <w:sz w:val="22"/>
          <w:szCs w:val="22"/>
          <w:lang w:val="en"/>
        </w:rPr>
        <w:t xml:space="preserve">and governance </w:t>
      </w:r>
      <w:r w:rsidR="00610335">
        <w:rPr>
          <w:rFonts w:ascii="Arial" w:hAnsi="Arial" w:cs="Arial"/>
          <w:sz w:val="22"/>
          <w:szCs w:val="22"/>
          <w:lang w:val="en"/>
        </w:rPr>
        <w:t xml:space="preserve">in </w:t>
      </w:r>
      <w:r w:rsidRPr="00610335">
        <w:rPr>
          <w:rFonts w:ascii="Arial" w:hAnsi="Arial" w:cs="Arial"/>
          <w:sz w:val="22"/>
          <w:szCs w:val="22"/>
          <w:lang w:val="en"/>
        </w:rPr>
        <w:t xml:space="preserve">regulation leaves diversity with the </w:t>
      </w:r>
      <w:r w:rsidRPr="00941667">
        <w:rPr>
          <w:rFonts w:ascii="Arial" w:hAnsi="Arial" w:cs="Arial"/>
          <w:b/>
          <w:color w:val="7030A0"/>
          <w:sz w:val="22"/>
          <w:szCs w:val="22"/>
          <w:lang w:val="en"/>
        </w:rPr>
        <w:t>Boards and governing bodies</w:t>
      </w:r>
      <w:r w:rsidRPr="00941667">
        <w:rPr>
          <w:rFonts w:ascii="Arial" w:hAnsi="Arial" w:cs="Arial"/>
          <w:color w:val="7030A0"/>
          <w:sz w:val="22"/>
          <w:szCs w:val="22"/>
          <w:lang w:val="en"/>
        </w:rPr>
        <w:t xml:space="preserve"> </w:t>
      </w:r>
      <w:r w:rsidRPr="00610335">
        <w:rPr>
          <w:rFonts w:ascii="Arial" w:hAnsi="Arial" w:cs="Arial"/>
          <w:sz w:val="22"/>
          <w:szCs w:val="22"/>
          <w:lang w:val="en"/>
        </w:rPr>
        <w:t>to ensure delivery and excellence.</w:t>
      </w:r>
    </w:p>
    <w:p w:rsidR="005E491E" w:rsidRPr="00610335" w:rsidRDefault="005E491E" w:rsidP="007A516E">
      <w:pPr>
        <w:pStyle w:val="NormalWeb"/>
        <w:rPr>
          <w:rFonts w:ascii="Arial" w:hAnsi="Arial" w:cs="Arial"/>
          <w:sz w:val="22"/>
          <w:szCs w:val="22"/>
          <w:lang w:val="en"/>
        </w:rPr>
      </w:pPr>
      <w:r w:rsidRPr="00610335">
        <w:rPr>
          <w:rFonts w:ascii="Arial" w:hAnsi="Arial" w:cs="Arial"/>
          <w:sz w:val="22"/>
          <w:szCs w:val="22"/>
          <w:lang w:val="en"/>
        </w:rPr>
        <w:t xml:space="preserve">The </w:t>
      </w:r>
      <w:r w:rsidR="00EE6AFC" w:rsidRPr="00941667">
        <w:rPr>
          <w:rFonts w:ascii="Arial" w:hAnsi="Arial" w:cs="Arial"/>
          <w:b/>
          <w:color w:val="7030A0"/>
          <w:sz w:val="22"/>
          <w:szCs w:val="22"/>
          <w:lang w:val="en"/>
        </w:rPr>
        <w:t>O</w:t>
      </w:r>
      <w:r w:rsidRPr="00941667">
        <w:rPr>
          <w:rFonts w:ascii="Arial" w:hAnsi="Arial" w:cs="Arial"/>
          <w:b/>
          <w:color w:val="7030A0"/>
          <w:sz w:val="22"/>
          <w:szCs w:val="22"/>
          <w:lang w:val="en"/>
        </w:rPr>
        <w:t>mbudsman</w:t>
      </w:r>
      <w:r w:rsidRPr="00610335">
        <w:rPr>
          <w:rFonts w:ascii="Arial" w:hAnsi="Arial" w:cs="Arial"/>
          <w:sz w:val="22"/>
          <w:szCs w:val="22"/>
          <w:lang w:val="en"/>
        </w:rPr>
        <w:t xml:space="preserve"> has a new </w:t>
      </w:r>
      <w:r w:rsidR="00EE6AFC" w:rsidRPr="00610335">
        <w:rPr>
          <w:rFonts w:ascii="Arial" w:hAnsi="Arial" w:cs="Arial"/>
          <w:sz w:val="22"/>
          <w:szCs w:val="22"/>
          <w:lang w:val="en"/>
        </w:rPr>
        <w:t xml:space="preserve">and enhanced </w:t>
      </w:r>
      <w:r w:rsidRPr="00610335">
        <w:rPr>
          <w:rFonts w:ascii="Arial" w:hAnsi="Arial" w:cs="Arial"/>
          <w:sz w:val="22"/>
          <w:szCs w:val="22"/>
          <w:lang w:val="en"/>
        </w:rPr>
        <w:t xml:space="preserve">role </w:t>
      </w:r>
      <w:r w:rsidR="00EE6AFC" w:rsidRPr="00610335">
        <w:rPr>
          <w:rFonts w:ascii="Arial" w:hAnsi="Arial" w:cs="Arial"/>
          <w:sz w:val="22"/>
          <w:szCs w:val="22"/>
          <w:lang w:val="en"/>
        </w:rPr>
        <w:t xml:space="preserve">across all landlords and </w:t>
      </w:r>
      <w:r w:rsidR="00610335">
        <w:rPr>
          <w:rFonts w:ascii="Arial" w:hAnsi="Arial" w:cs="Arial"/>
          <w:sz w:val="22"/>
          <w:szCs w:val="22"/>
          <w:lang w:val="en"/>
        </w:rPr>
        <w:t>in</w:t>
      </w:r>
      <w:r w:rsidRPr="00610335">
        <w:rPr>
          <w:rFonts w:ascii="Arial" w:hAnsi="Arial" w:cs="Arial"/>
          <w:sz w:val="22"/>
          <w:szCs w:val="22"/>
          <w:lang w:val="en"/>
        </w:rPr>
        <w:t xml:space="preserve"> complaints, though </w:t>
      </w:r>
      <w:r w:rsidR="00EE6AFC" w:rsidRPr="00610335">
        <w:rPr>
          <w:rFonts w:ascii="Arial" w:hAnsi="Arial" w:cs="Arial"/>
          <w:sz w:val="22"/>
          <w:szCs w:val="22"/>
          <w:lang w:val="en"/>
        </w:rPr>
        <w:t xml:space="preserve">complaints will be </w:t>
      </w:r>
      <w:r w:rsidRPr="00610335">
        <w:rPr>
          <w:rFonts w:ascii="Arial" w:hAnsi="Arial" w:cs="Arial"/>
          <w:sz w:val="22"/>
          <w:szCs w:val="22"/>
          <w:lang w:val="en"/>
        </w:rPr>
        <w:t>subject to a democratic filter</w:t>
      </w:r>
      <w:r w:rsidR="00EE6AFC" w:rsidRPr="00610335">
        <w:rPr>
          <w:rFonts w:ascii="Arial" w:hAnsi="Arial" w:cs="Arial"/>
          <w:sz w:val="22"/>
          <w:szCs w:val="22"/>
          <w:lang w:val="en"/>
        </w:rPr>
        <w:t>, where tenants first have to get a sponsor for their complaint prior to being heard (a Tenant Panel, an</w:t>
      </w:r>
      <w:r w:rsidR="00941667">
        <w:rPr>
          <w:rFonts w:ascii="Arial" w:hAnsi="Arial" w:cs="Arial"/>
          <w:sz w:val="22"/>
          <w:szCs w:val="22"/>
          <w:lang w:val="en"/>
        </w:rPr>
        <w:t>y</w:t>
      </w:r>
      <w:r w:rsidR="00EE6AFC" w:rsidRPr="00610335">
        <w:rPr>
          <w:rFonts w:ascii="Arial" w:hAnsi="Arial" w:cs="Arial"/>
          <w:sz w:val="22"/>
          <w:szCs w:val="22"/>
          <w:lang w:val="en"/>
        </w:rPr>
        <w:t xml:space="preserve"> MP </w:t>
      </w:r>
      <w:r w:rsidR="00941667">
        <w:rPr>
          <w:rFonts w:ascii="Arial" w:hAnsi="Arial" w:cs="Arial"/>
          <w:sz w:val="22"/>
          <w:szCs w:val="22"/>
          <w:lang w:val="en"/>
        </w:rPr>
        <w:t xml:space="preserve">-including Mr. Cameron and Mr. Shapps - </w:t>
      </w:r>
      <w:r w:rsidR="00EE6AFC" w:rsidRPr="00610335">
        <w:rPr>
          <w:rFonts w:ascii="Arial" w:hAnsi="Arial" w:cs="Arial"/>
          <w:sz w:val="22"/>
          <w:szCs w:val="22"/>
          <w:lang w:val="en"/>
        </w:rPr>
        <w:t xml:space="preserve">or </w:t>
      </w:r>
      <w:r w:rsidR="00941667">
        <w:rPr>
          <w:rFonts w:ascii="Arial" w:hAnsi="Arial" w:cs="Arial"/>
          <w:sz w:val="22"/>
          <w:szCs w:val="22"/>
          <w:lang w:val="en"/>
        </w:rPr>
        <w:t xml:space="preserve">any </w:t>
      </w:r>
      <w:r w:rsidR="00EE6AFC" w:rsidRPr="00610335">
        <w:rPr>
          <w:rFonts w:ascii="Arial" w:hAnsi="Arial" w:cs="Arial"/>
          <w:sz w:val="22"/>
          <w:szCs w:val="22"/>
          <w:lang w:val="en"/>
        </w:rPr>
        <w:t>local Councilor)</w:t>
      </w:r>
      <w:r w:rsidR="00610335">
        <w:rPr>
          <w:rFonts w:ascii="Arial" w:hAnsi="Arial" w:cs="Arial"/>
          <w:sz w:val="22"/>
          <w:szCs w:val="22"/>
          <w:lang w:val="en"/>
        </w:rPr>
        <w:t>.</w:t>
      </w:r>
      <w:r w:rsidR="00941667">
        <w:rPr>
          <w:rFonts w:ascii="Arial" w:hAnsi="Arial" w:cs="Arial"/>
          <w:sz w:val="22"/>
          <w:szCs w:val="22"/>
          <w:lang w:val="en"/>
        </w:rPr>
        <w:t xml:space="preserve"> The House of Lords may change this, but otherwise the new role comes into play in 2012 after the Localism Bill receives Royal Assent in late 2011.</w:t>
      </w:r>
    </w:p>
    <w:p w:rsidR="00EE6AFC" w:rsidRPr="00610335" w:rsidRDefault="00EE6AFC" w:rsidP="007A516E">
      <w:pPr>
        <w:pStyle w:val="NormalWeb"/>
        <w:rPr>
          <w:rFonts w:ascii="Arial" w:hAnsi="Arial" w:cs="Arial"/>
          <w:sz w:val="22"/>
          <w:szCs w:val="22"/>
          <w:lang w:val="en"/>
        </w:rPr>
      </w:pPr>
      <w:r w:rsidRPr="00610335">
        <w:rPr>
          <w:rFonts w:ascii="Arial" w:hAnsi="Arial" w:cs="Arial"/>
          <w:sz w:val="22"/>
          <w:szCs w:val="22"/>
          <w:lang w:val="en"/>
        </w:rPr>
        <w:t xml:space="preserve">Social Housing reform is being played out in the </w:t>
      </w:r>
      <w:r w:rsidRPr="00941667">
        <w:rPr>
          <w:rFonts w:ascii="Arial" w:hAnsi="Arial" w:cs="Arial"/>
          <w:b/>
          <w:color w:val="7030A0"/>
          <w:sz w:val="22"/>
          <w:szCs w:val="22"/>
          <w:lang w:val="en"/>
        </w:rPr>
        <w:t>Localism Bill</w:t>
      </w:r>
      <w:r w:rsidR="00F33BBA">
        <w:rPr>
          <w:rFonts w:ascii="Arial" w:hAnsi="Arial" w:cs="Arial"/>
          <w:sz w:val="22"/>
          <w:szCs w:val="22"/>
          <w:lang w:val="en"/>
        </w:rPr>
        <w:t>, now at the reporting</w:t>
      </w:r>
      <w:r w:rsidRPr="00610335">
        <w:rPr>
          <w:rFonts w:ascii="Arial" w:hAnsi="Arial" w:cs="Arial"/>
          <w:sz w:val="22"/>
          <w:szCs w:val="22"/>
          <w:lang w:val="en"/>
        </w:rPr>
        <w:t xml:space="preserve"> stage</w:t>
      </w:r>
      <w:r w:rsidR="00F33BBA">
        <w:rPr>
          <w:rFonts w:ascii="Arial" w:hAnsi="Arial" w:cs="Arial"/>
          <w:sz w:val="22"/>
          <w:szCs w:val="22"/>
          <w:lang w:val="en"/>
        </w:rPr>
        <w:t xml:space="preserve"> in parliament.</w:t>
      </w:r>
    </w:p>
    <w:p w:rsidR="00F33BBA" w:rsidRDefault="00F33BBA" w:rsidP="007A516E">
      <w:pPr>
        <w:pStyle w:val="NormalWeb"/>
        <w:rPr>
          <w:rFonts w:ascii="Arial" w:hAnsi="Arial" w:cs="Arial"/>
          <w:sz w:val="22"/>
          <w:szCs w:val="22"/>
          <w:lang w:val="en"/>
        </w:rPr>
      </w:pPr>
      <w:r>
        <w:rPr>
          <w:rFonts w:ascii="Arial" w:hAnsi="Arial" w:cs="Arial"/>
          <w:sz w:val="22"/>
          <w:szCs w:val="22"/>
          <w:lang w:val="en"/>
        </w:rPr>
        <w:t>T</w:t>
      </w:r>
      <w:r w:rsidR="005E491E" w:rsidRPr="00610335">
        <w:rPr>
          <w:rFonts w:ascii="Arial" w:hAnsi="Arial" w:cs="Arial"/>
          <w:sz w:val="22"/>
          <w:szCs w:val="22"/>
          <w:lang w:val="en"/>
        </w:rPr>
        <w:t xml:space="preserve">his is a time for </w:t>
      </w:r>
      <w:r w:rsidR="005E491E" w:rsidRPr="00941667">
        <w:rPr>
          <w:rFonts w:ascii="Arial" w:hAnsi="Arial" w:cs="Arial"/>
          <w:b/>
          <w:color w:val="7030A0"/>
          <w:sz w:val="22"/>
          <w:szCs w:val="22"/>
          <w:lang w:val="en"/>
        </w:rPr>
        <w:t>sector led improvements</w:t>
      </w:r>
      <w:r w:rsidR="005E491E" w:rsidRPr="00610335">
        <w:rPr>
          <w:rFonts w:ascii="Arial" w:hAnsi="Arial" w:cs="Arial"/>
          <w:sz w:val="22"/>
          <w:szCs w:val="22"/>
          <w:lang w:val="en"/>
        </w:rPr>
        <w:t xml:space="preserve">, as the good practice role </w:t>
      </w:r>
      <w:r w:rsidR="00610335" w:rsidRPr="00610335">
        <w:rPr>
          <w:rFonts w:ascii="Arial" w:hAnsi="Arial" w:cs="Arial"/>
          <w:sz w:val="22"/>
          <w:szCs w:val="22"/>
          <w:lang w:val="en"/>
        </w:rPr>
        <w:t xml:space="preserve">of the </w:t>
      </w:r>
      <w:r w:rsidR="005E491E" w:rsidRPr="00610335">
        <w:rPr>
          <w:rFonts w:ascii="Arial" w:hAnsi="Arial" w:cs="Arial"/>
          <w:sz w:val="22"/>
          <w:szCs w:val="22"/>
          <w:lang w:val="en"/>
        </w:rPr>
        <w:t xml:space="preserve">TSA is </w:t>
      </w:r>
      <w:r w:rsidR="00610335" w:rsidRPr="00610335">
        <w:rPr>
          <w:rFonts w:ascii="Arial" w:hAnsi="Arial" w:cs="Arial"/>
          <w:sz w:val="22"/>
          <w:szCs w:val="22"/>
          <w:lang w:val="en"/>
        </w:rPr>
        <w:t xml:space="preserve">also </w:t>
      </w:r>
      <w:r w:rsidR="00610335">
        <w:rPr>
          <w:rFonts w:ascii="Arial" w:hAnsi="Arial" w:cs="Arial"/>
          <w:sz w:val="22"/>
          <w:szCs w:val="22"/>
          <w:lang w:val="en"/>
        </w:rPr>
        <w:t>reduced</w:t>
      </w:r>
      <w:r w:rsidR="00610335" w:rsidRPr="00610335">
        <w:rPr>
          <w:rFonts w:ascii="Arial" w:hAnsi="Arial" w:cs="Arial"/>
          <w:sz w:val="22"/>
          <w:szCs w:val="22"/>
          <w:lang w:val="en"/>
        </w:rPr>
        <w:t xml:space="preserve">. </w:t>
      </w:r>
    </w:p>
    <w:p w:rsidR="00F33BBA" w:rsidRDefault="00941667" w:rsidP="007A516E">
      <w:pPr>
        <w:pStyle w:val="NormalWeb"/>
        <w:rPr>
          <w:rFonts w:ascii="Arial" w:hAnsi="Arial" w:cs="Arial"/>
          <w:sz w:val="22"/>
          <w:szCs w:val="22"/>
          <w:lang w:val="en"/>
        </w:rPr>
      </w:pPr>
      <w:r>
        <w:rPr>
          <w:rFonts w:ascii="Arial" w:hAnsi="Arial" w:cs="Arial"/>
          <w:sz w:val="22"/>
          <w:szCs w:val="22"/>
          <w:lang w:val="en"/>
        </w:rPr>
        <w:t xml:space="preserve">SEP can </w:t>
      </w:r>
      <w:r w:rsidR="00610335" w:rsidRPr="00610335">
        <w:rPr>
          <w:rFonts w:ascii="Arial" w:hAnsi="Arial" w:cs="Arial"/>
          <w:sz w:val="22"/>
          <w:szCs w:val="22"/>
          <w:lang w:val="en"/>
        </w:rPr>
        <w:t>step</w:t>
      </w:r>
      <w:r w:rsidR="005E491E" w:rsidRPr="00610335">
        <w:rPr>
          <w:rFonts w:ascii="Arial" w:hAnsi="Arial" w:cs="Arial"/>
          <w:sz w:val="22"/>
          <w:szCs w:val="22"/>
          <w:lang w:val="en"/>
        </w:rPr>
        <w:t xml:space="preserve"> in to </w:t>
      </w:r>
      <w:r w:rsidR="00610335" w:rsidRPr="00610335">
        <w:rPr>
          <w:rFonts w:ascii="Arial" w:hAnsi="Arial" w:cs="Arial"/>
          <w:sz w:val="22"/>
          <w:szCs w:val="22"/>
          <w:lang w:val="en"/>
        </w:rPr>
        <w:t>support the sector maintain focus and high standards on diversity</w:t>
      </w:r>
      <w:r w:rsidR="005E491E" w:rsidRPr="00610335">
        <w:rPr>
          <w:rFonts w:ascii="Arial" w:hAnsi="Arial" w:cs="Arial"/>
          <w:sz w:val="22"/>
          <w:szCs w:val="22"/>
          <w:lang w:val="en"/>
        </w:rPr>
        <w:t>?</w:t>
      </w:r>
      <w:r w:rsidR="00E1618E">
        <w:rPr>
          <w:rFonts w:ascii="Arial" w:hAnsi="Arial" w:cs="Arial"/>
          <w:sz w:val="22"/>
          <w:szCs w:val="22"/>
          <w:lang w:val="en"/>
        </w:rPr>
        <w:t xml:space="preserve"> We can help you self-regulate and we can take up the mantle to promote good practice on diversity nationally. </w:t>
      </w:r>
    </w:p>
    <w:p w:rsidR="00610335" w:rsidRPr="00941667" w:rsidRDefault="00610335" w:rsidP="00610335">
      <w:pPr>
        <w:rPr>
          <w:rFonts w:ascii="Arial" w:hAnsi="Arial" w:cs="Arial"/>
          <w:b/>
          <w:color w:val="7030A0"/>
        </w:rPr>
      </w:pPr>
      <w:r w:rsidRPr="00941667">
        <w:rPr>
          <w:rFonts w:ascii="Arial" w:hAnsi="Arial" w:cs="Arial"/>
          <w:b/>
          <w:color w:val="7030A0"/>
        </w:rPr>
        <w:t xml:space="preserve">How can you </w:t>
      </w:r>
      <w:r w:rsidR="00FA1C0C" w:rsidRPr="00941667">
        <w:rPr>
          <w:rFonts w:ascii="Arial" w:hAnsi="Arial" w:cs="Arial"/>
          <w:b/>
          <w:color w:val="7030A0"/>
        </w:rPr>
        <w:t xml:space="preserve">up the game on </w:t>
      </w:r>
      <w:r w:rsidRPr="00941667">
        <w:rPr>
          <w:rFonts w:ascii="Arial" w:hAnsi="Arial" w:cs="Arial"/>
          <w:b/>
          <w:color w:val="7030A0"/>
        </w:rPr>
        <w:t>self-</w:t>
      </w:r>
      <w:r w:rsidR="00FA1C0C" w:rsidRPr="00941667">
        <w:rPr>
          <w:rFonts w:ascii="Arial" w:hAnsi="Arial" w:cs="Arial"/>
          <w:b/>
          <w:color w:val="7030A0"/>
        </w:rPr>
        <w:t>regulation</w:t>
      </w:r>
      <w:r w:rsidRPr="00941667">
        <w:rPr>
          <w:rFonts w:ascii="Arial" w:hAnsi="Arial" w:cs="Arial"/>
          <w:b/>
          <w:color w:val="7030A0"/>
        </w:rPr>
        <w:t xml:space="preserve"> on diversity?</w:t>
      </w:r>
    </w:p>
    <w:p w:rsidR="00610335" w:rsidRDefault="00240987" w:rsidP="00610335">
      <w:pPr>
        <w:rPr>
          <w:rFonts w:ascii="Arial" w:hAnsi="Arial" w:cs="Arial"/>
        </w:rPr>
      </w:pPr>
      <w:r>
        <w:rPr>
          <w:rFonts w:ascii="Arial" w:hAnsi="Arial" w:cs="Arial"/>
        </w:rPr>
        <w:t xml:space="preserve">A few issues </w:t>
      </w:r>
      <w:r w:rsidR="005A4531">
        <w:rPr>
          <w:rFonts w:ascii="Arial" w:hAnsi="Arial" w:cs="Arial"/>
        </w:rPr>
        <w:t>to think</w:t>
      </w:r>
      <w:r>
        <w:rPr>
          <w:rFonts w:ascii="Arial" w:hAnsi="Arial" w:cs="Arial"/>
        </w:rPr>
        <w:t xml:space="preserve"> about:</w:t>
      </w:r>
    </w:p>
    <w:p w:rsidR="00240987" w:rsidRDefault="005A4531" w:rsidP="00610335">
      <w:pPr>
        <w:rPr>
          <w:rFonts w:ascii="Arial" w:hAnsi="Arial" w:cs="Arial"/>
          <w:b/>
        </w:rPr>
      </w:pPr>
      <w:r>
        <w:rPr>
          <w:rFonts w:ascii="Arial" w:hAnsi="Arial" w:cs="Arial"/>
          <w:b/>
        </w:rPr>
        <w:t>1</w:t>
      </w:r>
      <w:r>
        <w:rPr>
          <w:rFonts w:ascii="Arial" w:hAnsi="Arial" w:cs="Arial"/>
          <w:b/>
        </w:rPr>
        <w:tab/>
      </w:r>
      <w:r w:rsidRPr="00941667">
        <w:rPr>
          <w:rFonts w:ascii="Arial" w:hAnsi="Arial" w:cs="Arial"/>
          <w:b/>
          <w:color w:val="7030A0"/>
        </w:rPr>
        <w:t>Did you complete a local offer on diversity?</w:t>
      </w:r>
    </w:p>
    <w:p w:rsidR="009E3D11" w:rsidRPr="009E3D11" w:rsidRDefault="005A4531" w:rsidP="00610335">
      <w:pPr>
        <w:rPr>
          <w:rFonts w:ascii="Arial" w:hAnsi="Arial" w:cs="Arial"/>
        </w:rPr>
      </w:pPr>
      <w:r>
        <w:rPr>
          <w:rFonts w:ascii="Arial" w:hAnsi="Arial" w:cs="Arial"/>
        </w:rPr>
        <w:t xml:space="preserve">Local offers were expected on the involvement and empowerment standard by April 2011. This includes </w:t>
      </w:r>
      <w:r w:rsidR="00F33BBA">
        <w:rPr>
          <w:rFonts w:ascii="Arial" w:hAnsi="Arial" w:cs="Arial"/>
        </w:rPr>
        <w:t xml:space="preserve">the </w:t>
      </w:r>
      <w:r>
        <w:rPr>
          <w:rFonts w:ascii="Arial" w:hAnsi="Arial" w:cs="Arial"/>
        </w:rPr>
        <w:t>diversity</w:t>
      </w:r>
      <w:r w:rsidR="00F33BBA">
        <w:rPr>
          <w:rFonts w:ascii="Arial" w:hAnsi="Arial" w:cs="Arial"/>
        </w:rPr>
        <w:t xml:space="preserve"> standard</w:t>
      </w:r>
      <w:r>
        <w:rPr>
          <w:rFonts w:ascii="Arial" w:hAnsi="Arial" w:cs="Arial"/>
        </w:rPr>
        <w:t xml:space="preserve">. </w:t>
      </w:r>
      <w:r w:rsidR="009E3D11" w:rsidRPr="009E3D11">
        <w:rPr>
          <w:rFonts w:ascii="Arial" w:hAnsi="Arial" w:cs="Arial"/>
        </w:rPr>
        <w:t xml:space="preserve">In a recent trip around </w:t>
      </w:r>
      <w:r w:rsidR="009E3D11">
        <w:rPr>
          <w:rFonts w:ascii="Arial" w:hAnsi="Arial" w:cs="Arial"/>
        </w:rPr>
        <w:t xml:space="preserve">England at </w:t>
      </w:r>
      <w:r w:rsidR="009E3D11" w:rsidRPr="009E3D11">
        <w:rPr>
          <w:rFonts w:ascii="Arial" w:hAnsi="Arial" w:cs="Arial"/>
        </w:rPr>
        <w:t xml:space="preserve">conferences in Manchester, Plymouth, Sunderland and Norwich, we did not meet anyone who had specifically written a local </w:t>
      </w:r>
      <w:r>
        <w:rPr>
          <w:rFonts w:ascii="Arial" w:hAnsi="Arial" w:cs="Arial"/>
        </w:rPr>
        <w:t>offer</w:t>
      </w:r>
      <w:r w:rsidR="009E3D11" w:rsidRPr="009E3D11">
        <w:rPr>
          <w:rFonts w:ascii="Arial" w:hAnsi="Arial" w:cs="Arial"/>
        </w:rPr>
        <w:t xml:space="preserve"> on Diversity</w:t>
      </w:r>
      <w:r w:rsidR="009E3D11">
        <w:rPr>
          <w:rFonts w:ascii="Arial" w:hAnsi="Arial" w:cs="Arial"/>
        </w:rPr>
        <w:t xml:space="preserve">, though many felt they had considered and incorporated diversity into other offers. </w:t>
      </w:r>
    </w:p>
    <w:p w:rsidR="009E3D11" w:rsidRDefault="00240987" w:rsidP="00610335">
      <w:pPr>
        <w:rPr>
          <w:rFonts w:ascii="Arial" w:hAnsi="Arial" w:cs="Arial"/>
        </w:rPr>
      </w:pPr>
      <w:r>
        <w:rPr>
          <w:rFonts w:ascii="Arial" w:hAnsi="Arial" w:cs="Arial"/>
        </w:rPr>
        <w:t>How clear is your commitment to vulnerable tenants? Who are your vulnerable tenants?</w:t>
      </w:r>
      <w:r w:rsidR="009E3D11">
        <w:rPr>
          <w:rFonts w:ascii="Arial" w:hAnsi="Arial" w:cs="Arial"/>
        </w:rPr>
        <w:t xml:space="preserve"> </w:t>
      </w:r>
    </w:p>
    <w:p w:rsidR="00941667" w:rsidRDefault="00240987" w:rsidP="00610335">
      <w:pPr>
        <w:rPr>
          <w:rFonts w:ascii="Arial" w:hAnsi="Arial" w:cs="Arial"/>
        </w:rPr>
      </w:pPr>
      <w:r>
        <w:rPr>
          <w:rFonts w:ascii="Arial" w:hAnsi="Arial" w:cs="Arial"/>
        </w:rPr>
        <w:t xml:space="preserve">The recession </w:t>
      </w:r>
      <w:r w:rsidR="009E3D11">
        <w:rPr>
          <w:rFonts w:ascii="Arial" w:hAnsi="Arial" w:cs="Arial"/>
        </w:rPr>
        <w:t xml:space="preserve">has </w:t>
      </w:r>
      <w:r>
        <w:rPr>
          <w:rFonts w:ascii="Arial" w:hAnsi="Arial" w:cs="Arial"/>
        </w:rPr>
        <w:t>brought new inequaliti</w:t>
      </w:r>
      <w:r w:rsidR="009E3D11">
        <w:rPr>
          <w:rFonts w:ascii="Arial" w:hAnsi="Arial" w:cs="Arial"/>
        </w:rPr>
        <w:t xml:space="preserve">es. </w:t>
      </w:r>
      <w:r w:rsidR="00941667">
        <w:rPr>
          <w:rFonts w:ascii="Arial" w:hAnsi="Arial" w:cs="Arial"/>
        </w:rPr>
        <w:t>Working in an area</w:t>
      </w:r>
      <w:r w:rsidR="009E3D11">
        <w:rPr>
          <w:rFonts w:ascii="Arial" w:hAnsi="Arial" w:cs="Arial"/>
        </w:rPr>
        <w:t xml:space="preserve"> where unemployed white males (25-40years) are considered to be subject to more deprivation than more traditional equality groups</w:t>
      </w:r>
      <w:r w:rsidR="00941667">
        <w:rPr>
          <w:rFonts w:ascii="Arial" w:hAnsi="Arial" w:cs="Arial"/>
        </w:rPr>
        <w:t xml:space="preserve"> is not unusual</w:t>
      </w:r>
      <w:r w:rsidR="009E3D11">
        <w:rPr>
          <w:rFonts w:ascii="Arial" w:hAnsi="Arial" w:cs="Arial"/>
        </w:rPr>
        <w:t>. The reform of social housing will mean that those on affordable rents; flexible</w:t>
      </w:r>
      <w:r w:rsidR="005A4531">
        <w:rPr>
          <w:rFonts w:ascii="Arial" w:hAnsi="Arial" w:cs="Arial"/>
        </w:rPr>
        <w:t xml:space="preserve"> tenancies and reduced Housing B</w:t>
      </w:r>
      <w:r w:rsidR="009E3D11">
        <w:rPr>
          <w:rFonts w:ascii="Arial" w:hAnsi="Arial" w:cs="Arial"/>
        </w:rPr>
        <w:t xml:space="preserve">enefit due to overcrowding </w:t>
      </w:r>
      <w:r w:rsidR="005A4531">
        <w:rPr>
          <w:rFonts w:ascii="Arial" w:hAnsi="Arial" w:cs="Arial"/>
        </w:rPr>
        <w:t>might</w:t>
      </w:r>
      <w:r w:rsidR="009E3D11">
        <w:rPr>
          <w:rFonts w:ascii="Arial" w:hAnsi="Arial" w:cs="Arial"/>
        </w:rPr>
        <w:t xml:space="preserve"> be added to the </w:t>
      </w:r>
      <w:r w:rsidR="005A4531">
        <w:rPr>
          <w:rFonts w:ascii="Arial" w:hAnsi="Arial" w:cs="Arial"/>
        </w:rPr>
        <w:t xml:space="preserve">traditional </w:t>
      </w:r>
      <w:r w:rsidR="009E3D11">
        <w:rPr>
          <w:rFonts w:ascii="Arial" w:hAnsi="Arial" w:cs="Arial"/>
        </w:rPr>
        <w:t xml:space="preserve">accepted list </w:t>
      </w:r>
      <w:r w:rsidR="005A4531">
        <w:rPr>
          <w:rFonts w:ascii="Arial" w:hAnsi="Arial" w:cs="Arial"/>
        </w:rPr>
        <w:t xml:space="preserve">of protected characteristics </w:t>
      </w:r>
      <w:r w:rsidR="009E3D11">
        <w:rPr>
          <w:rFonts w:ascii="Arial" w:hAnsi="Arial" w:cs="Arial"/>
        </w:rPr>
        <w:t>in the Equality Act 2010.</w:t>
      </w:r>
      <w:r w:rsidR="005A4531">
        <w:rPr>
          <w:rFonts w:ascii="Arial" w:hAnsi="Arial" w:cs="Arial"/>
        </w:rPr>
        <w:t xml:space="preserve"> </w:t>
      </w:r>
      <w:r w:rsidR="009E3D11">
        <w:rPr>
          <w:rFonts w:ascii="Arial" w:hAnsi="Arial" w:cs="Arial"/>
        </w:rPr>
        <w:t xml:space="preserve">Are you supporting people budgets being cut, where does that impact? </w:t>
      </w:r>
    </w:p>
    <w:p w:rsidR="009E3D11" w:rsidRDefault="009E3D11" w:rsidP="00610335">
      <w:pPr>
        <w:rPr>
          <w:rFonts w:ascii="Arial" w:hAnsi="Arial" w:cs="Arial"/>
        </w:rPr>
      </w:pPr>
      <w:r>
        <w:rPr>
          <w:rFonts w:ascii="Arial" w:hAnsi="Arial" w:cs="Arial"/>
        </w:rPr>
        <w:lastRenderedPageBreak/>
        <w:t xml:space="preserve">Can </w:t>
      </w:r>
      <w:r w:rsidR="005A4531">
        <w:rPr>
          <w:rFonts w:ascii="Arial" w:hAnsi="Arial" w:cs="Arial"/>
        </w:rPr>
        <w:t>you maintain</w:t>
      </w:r>
      <w:r>
        <w:rPr>
          <w:rFonts w:ascii="Arial" w:hAnsi="Arial" w:cs="Arial"/>
        </w:rPr>
        <w:t xml:space="preserve"> services to those people in receipt of floating support</w:t>
      </w:r>
      <w:r w:rsidR="005A4531">
        <w:rPr>
          <w:rFonts w:ascii="Arial" w:hAnsi="Arial" w:cs="Arial"/>
        </w:rPr>
        <w:t>, for example those with enduring mental health difficulties?</w:t>
      </w:r>
    </w:p>
    <w:p w:rsidR="00240987" w:rsidRPr="00610335" w:rsidRDefault="005A4531" w:rsidP="00610335">
      <w:pPr>
        <w:rPr>
          <w:rFonts w:ascii="Arial" w:hAnsi="Arial" w:cs="Arial"/>
        </w:rPr>
      </w:pPr>
      <w:r>
        <w:rPr>
          <w:rFonts w:ascii="Arial" w:hAnsi="Arial" w:cs="Arial"/>
        </w:rPr>
        <w:t>Localism asks you to consider your role in the area you work. Can you write a</w:t>
      </w:r>
      <w:r w:rsidR="009E3D11">
        <w:rPr>
          <w:rFonts w:ascii="Arial" w:hAnsi="Arial" w:cs="Arial"/>
        </w:rPr>
        <w:t xml:space="preserve"> local offer for vulnerable tenants</w:t>
      </w:r>
      <w:r>
        <w:rPr>
          <w:rFonts w:ascii="Arial" w:hAnsi="Arial" w:cs="Arial"/>
        </w:rPr>
        <w:t>?</w:t>
      </w:r>
    </w:p>
    <w:p w:rsidR="00FA1C0C" w:rsidRDefault="0039119C" w:rsidP="00FA1C0C">
      <w:pPr>
        <w:pStyle w:val="NormalWeb"/>
        <w:rPr>
          <w:rFonts w:ascii="Arial" w:hAnsi="Arial" w:cs="Arial"/>
          <w:b/>
          <w:sz w:val="22"/>
          <w:szCs w:val="22"/>
          <w:lang w:val="en"/>
        </w:rPr>
      </w:pPr>
      <w:r>
        <w:rPr>
          <w:rFonts w:ascii="Arial" w:hAnsi="Arial" w:cs="Arial"/>
          <w:b/>
          <w:sz w:val="22"/>
          <w:szCs w:val="22"/>
          <w:lang w:val="en"/>
        </w:rPr>
        <w:t>2</w:t>
      </w:r>
      <w:r>
        <w:rPr>
          <w:rFonts w:ascii="Arial" w:hAnsi="Arial" w:cs="Arial"/>
          <w:b/>
          <w:sz w:val="22"/>
          <w:szCs w:val="22"/>
          <w:lang w:val="en"/>
        </w:rPr>
        <w:tab/>
      </w:r>
      <w:r w:rsidR="00FA1C0C" w:rsidRPr="00941667">
        <w:rPr>
          <w:rFonts w:ascii="Arial" w:hAnsi="Arial" w:cs="Arial"/>
          <w:b/>
          <w:color w:val="7030A0"/>
          <w:sz w:val="22"/>
          <w:szCs w:val="22"/>
          <w:lang w:val="en"/>
        </w:rPr>
        <w:t xml:space="preserve">How strong was </w:t>
      </w:r>
      <w:r w:rsidRPr="00941667">
        <w:rPr>
          <w:rFonts w:ascii="Arial" w:hAnsi="Arial" w:cs="Arial"/>
          <w:b/>
          <w:color w:val="7030A0"/>
          <w:sz w:val="22"/>
          <w:szCs w:val="22"/>
          <w:lang w:val="en"/>
        </w:rPr>
        <w:t xml:space="preserve">your </w:t>
      </w:r>
      <w:r w:rsidR="00FA1C0C" w:rsidRPr="00941667">
        <w:rPr>
          <w:rFonts w:ascii="Arial" w:hAnsi="Arial" w:cs="Arial"/>
          <w:b/>
          <w:color w:val="7030A0"/>
          <w:sz w:val="22"/>
          <w:szCs w:val="22"/>
          <w:lang w:val="en"/>
        </w:rPr>
        <w:t>annual report on diversity?</w:t>
      </w:r>
    </w:p>
    <w:p w:rsidR="00240987" w:rsidRDefault="00240987" w:rsidP="00FA1C0C">
      <w:pPr>
        <w:autoSpaceDE w:val="0"/>
        <w:autoSpaceDN w:val="0"/>
        <w:adjustRightInd w:val="0"/>
        <w:spacing w:after="0" w:line="240" w:lineRule="auto"/>
        <w:rPr>
          <w:rFonts w:ascii="Arial" w:hAnsi="Arial" w:cs="Arial"/>
        </w:rPr>
      </w:pPr>
      <w:r>
        <w:rPr>
          <w:rFonts w:ascii="Arial" w:hAnsi="Arial" w:cs="Arial"/>
        </w:rPr>
        <w:t>For 2011, it is likely that you will have to produce an annual report</w:t>
      </w:r>
      <w:r w:rsidR="009E3D11">
        <w:rPr>
          <w:rFonts w:ascii="Arial" w:hAnsi="Arial" w:cs="Arial"/>
        </w:rPr>
        <w:t>. Will you update your old report or will you write a fresh report</w:t>
      </w:r>
      <w:r w:rsidR="00F33BBA">
        <w:rPr>
          <w:rFonts w:ascii="Arial" w:hAnsi="Arial" w:cs="Arial"/>
        </w:rPr>
        <w:t xml:space="preserve"> with your tenants</w:t>
      </w:r>
      <w:r w:rsidR="009E3D11">
        <w:rPr>
          <w:rFonts w:ascii="Arial" w:hAnsi="Arial" w:cs="Arial"/>
        </w:rPr>
        <w:t>?</w:t>
      </w:r>
    </w:p>
    <w:p w:rsidR="009E3D11" w:rsidRDefault="009E3D11" w:rsidP="00FA1C0C">
      <w:pPr>
        <w:autoSpaceDE w:val="0"/>
        <w:autoSpaceDN w:val="0"/>
        <w:adjustRightInd w:val="0"/>
        <w:spacing w:after="0" w:line="240" w:lineRule="auto"/>
        <w:rPr>
          <w:rFonts w:ascii="Arial" w:hAnsi="Arial" w:cs="Arial"/>
        </w:rPr>
      </w:pPr>
    </w:p>
    <w:p w:rsidR="00FA1C0C" w:rsidRDefault="00FA1C0C" w:rsidP="00FA1C0C">
      <w:pPr>
        <w:autoSpaceDE w:val="0"/>
        <w:autoSpaceDN w:val="0"/>
        <w:adjustRightInd w:val="0"/>
        <w:spacing w:after="0" w:line="240" w:lineRule="auto"/>
        <w:rPr>
          <w:rFonts w:ascii="Arial" w:hAnsi="Arial" w:cs="Arial"/>
        </w:rPr>
      </w:pPr>
      <w:r w:rsidRPr="00FA1C0C">
        <w:rPr>
          <w:rFonts w:ascii="Arial" w:hAnsi="Arial" w:cs="Arial"/>
        </w:rPr>
        <w:t xml:space="preserve">According </w:t>
      </w:r>
      <w:r>
        <w:rPr>
          <w:rFonts w:ascii="Arial" w:hAnsi="Arial" w:cs="Arial"/>
        </w:rPr>
        <w:t>to the report completed by the National Tenant O</w:t>
      </w:r>
      <w:r w:rsidRPr="00FA1C0C">
        <w:rPr>
          <w:rFonts w:ascii="Arial" w:hAnsi="Arial" w:cs="Arial"/>
        </w:rPr>
        <w:t>rganisations “First year</w:t>
      </w:r>
      <w:r>
        <w:rPr>
          <w:rFonts w:ascii="Arial" w:hAnsi="Arial" w:cs="Arial"/>
        </w:rPr>
        <w:t xml:space="preserve"> annual report to tenants: Tenant P</w:t>
      </w:r>
      <w:r w:rsidRPr="00FA1C0C">
        <w:rPr>
          <w:rFonts w:ascii="Arial" w:hAnsi="Arial" w:cs="Arial"/>
        </w:rPr>
        <w:t>erspectives</w:t>
      </w:r>
      <w:r>
        <w:rPr>
          <w:rFonts w:ascii="Arial" w:hAnsi="Arial" w:cs="Arial"/>
        </w:rPr>
        <w:t>”, March 2011 (available from the TSA website)</w:t>
      </w:r>
      <w:r w:rsidR="00F33BBA">
        <w:rPr>
          <w:rFonts w:ascii="Arial" w:hAnsi="Arial" w:cs="Arial"/>
        </w:rPr>
        <w:t>,</w:t>
      </w:r>
      <w:r w:rsidRPr="00FA1C0C">
        <w:rPr>
          <w:rFonts w:ascii="Arial" w:hAnsi="Arial" w:cs="Arial"/>
        </w:rPr>
        <w:t xml:space="preserve"> only 32 reports had above adequate sections on diversity, whilst others skirted over it or did not mention it at all. Over half of the reports (132) were considered to have below adequate reference to diversity. In particular, very few referred to the lesbian/gay/bisexual/transgender and religion/belief strands.</w:t>
      </w:r>
    </w:p>
    <w:p w:rsidR="005A4531" w:rsidRDefault="005A4531" w:rsidP="00FA1C0C">
      <w:pPr>
        <w:autoSpaceDE w:val="0"/>
        <w:autoSpaceDN w:val="0"/>
        <w:adjustRightInd w:val="0"/>
        <w:spacing w:after="0" w:line="240" w:lineRule="auto"/>
        <w:rPr>
          <w:rFonts w:ascii="Arial" w:hAnsi="Arial" w:cs="Arial"/>
        </w:rPr>
      </w:pPr>
    </w:p>
    <w:p w:rsidR="005A4531" w:rsidRDefault="005A4531" w:rsidP="00FA1C0C">
      <w:pPr>
        <w:autoSpaceDE w:val="0"/>
        <w:autoSpaceDN w:val="0"/>
        <w:adjustRightInd w:val="0"/>
        <w:spacing w:after="0" w:line="240" w:lineRule="auto"/>
        <w:rPr>
          <w:rFonts w:ascii="Arial" w:hAnsi="Arial" w:cs="Arial"/>
        </w:rPr>
      </w:pPr>
      <w:r>
        <w:rPr>
          <w:rFonts w:ascii="Arial" w:hAnsi="Arial" w:cs="Arial"/>
        </w:rPr>
        <w:t>Given this feedback, how will you incorporate diversity into the 2011 annual report?</w:t>
      </w:r>
    </w:p>
    <w:p w:rsidR="00240987" w:rsidRPr="00240987" w:rsidRDefault="00240987" w:rsidP="00240987">
      <w:pPr>
        <w:shd w:val="clear" w:color="auto" w:fill="FFFFFF"/>
        <w:spacing w:before="100" w:beforeAutospacing="1" w:after="100" w:afterAutospacing="1" w:line="240" w:lineRule="auto"/>
        <w:rPr>
          <w:rFonts w:ascii="Arial" w:hAnsi="Arial" w:cs="Arial"/>
        </w:rPr>
      </w:pPr>
      <w:r>
        <w:rPr>
          <w:rFonts w:ascii="Arial" w:hAnsi="Arial" w:cs="Arial"/>
        </w:rPr>
        <w:t>How about considering the 9 protected characteristics on equality</w:t>
      </w:r>
      <w:r w:rsidR="005A4531">
        <w:rPr>
          <w:rFonts w:ascii="Arial" w:hAnsi="Arial" w:cs="Arial"/>
        </w:rPr>
        <w:t xml:space="preserve"> </w:t>
      </w:r>
      <w:r w:rsidR="005A4531" w:rsidRPr="0039119C">
        <w:rPr>
          <w:rFonts w:ascii="Arial" w:hAnsi="Arial" w:cs="Arial"/>
        </w:rPr>
        <w:t>(a</w:t>
      </w:r>
      <w:r w:rsidRPr="0039119C">
        <w:rPr>
          <w:rFonts w:ascii="Arial" w:eastAsia="Times New Roman" w:hAnsi="Arial" w:cs="Arial"/>
          <w:color w:val="000000"/>
          <w:lang w:val="en" w:eastAsia="en-GB"/>
        </w:rPr>
        <w:t xml:space="preserve">ge; disability; </w:t>
      </w:r>
      <w:r w:rsidRPr="00240987">
        <w:rPr>
          <w:rFonts w:ascii="Arial" w:eastAsia="Times New Roman" w:hAnsi="Arial" w:cs="Arial"/>
          <w:color w:val="000000"/>
          <w:lang w:val="en" w:eastAsia="en-GB"/>
        </w:rPr>
        <w:t>gender reassignment</w:t>
      </w:r>
      <w:r w:rsidRPr="0039119C">
        <w:rPr>
          <w:rFonts w:ascii="Arial" w:eastAsia="Times New Roman" w:hAnsi="Arial" w:cs="Arial"/>
          <w:color w:val="000000"/>
          <w:lang w:val="en" w:eastAsia="en-GB"/>
        </w:rPr>
        <w:t xml:space="preserve">; </w:t>
      </w:r>
      <w:r w:rsidRPr="00240987">
        <w:rPr>
          <w:rFonts w:ascii="Arial" w:eastAsia="Times New Roman" w:hAnsi="Arial" w:cs="Arial"/>
          <w:color w:val="000000"/>
          <w:lang w:val="en" w:eastAsia="en-GB"/>
        </w:rPr>
        <w:t>marriage and civil partnership</w:t>
      </w:r>
      <w:r w:rsidRPr="0039119C">
        <w:rPr>
          <w:rFonts w:ascii="Arial" w:eastAsia="Times New Roman" w:hAnsi="Arial" w:cs="Arial"/>
          <w:color w:val="000000"/>
          <w:lang w:val="en" w:eastAsia="en-GB"/>
        </w:rPr>
        <w:t xml:space="preserve">; </w:t>
      </w:r>
      <w:r w:rsidRPr="00240987">
        <w:rPr>
          <w:rFonts w:ascii="Arial" w:eastAsia="Times New Roman" w:hAnsi="Arial" w:cs="Arial"/>
          <w:color w:val="000000"/>
          <w:lang w:val="en" w:eastAsia="en-GB"/>
        </w:rPr>
        <w:t>pregnancy and maternity</w:t>
      </w:r>
      <w:r w:rsidRPr="0039119C">
        <w:rPr>
          <w:rFonts w:ascii="Arial" w:eastAsia="Times New Roman" w:hAnsi="Arial" w:cs="Arial"/>
          <w:color w:val="000000"/>
          <w:lang w:val="en" w:eastAsia="en-GB"/>
        </w:rPr>
        <w:t xml:space="preserve">; </w:t>
      </w:r>
      <w:r w:rsidRPr="00240987">
        <w:rPr>
          <w:rFonts w:ascii="Arial" w:eastAsia="Times New Roman" w:hAnsi="Arial" w:cs="Arial"/>
          <w:color w:val="000000"/>
          <w:lang w:val="en" w:eastAsia="en-GB"/>
        </w:rPr>
        <w:t>race</w:t>
      </w:r>
      <w:r w:rsidRPr="0039119C">
        <w:rPr>
          <w:rFonts w:ascii="Arial" w:eastAsia="Times New Roman" w:hAnsi="Arial" w:cs="Arial"/>
          <w:color w:val="000000"/>
          <w:lang w:val="en" w:eastAsia="en-GB"/>
        </w:rPr>
        <w:t xml:space="preserve">; </w:t>
      </w:r>
      <w:r w:rsidRPr="00240987">
        <w:rPr>
          <w:rFonts w:ascii="Arial" w:eastAsia="Times New Roman" w:hAnsi="Arial" w:cs="Arial"/>
          <w:color w:val="000000"/>
          <w:lang w:val="en" w:eastAsia="en-GB"/>
        </w:rPr>
        <w:t>religion or belief</w:t>
      </w:r>
      <w:r w:rsidRPr="0039119C">
        <w:rPr>
          <w:rFonts w:ascii="Arial" w:eastAsia="Times New Roman" w:hAnsi="Arial" w:cs="Arial"/>
          <w:color w:val="000000"/>
          <w:lang w:val="en" w:eastAsia="en-GB"/>
        </w:rPr>
        <w:t>; sex &amp;</w:t>
      </w:r>
      <w:r w:rsidRPr="00240987">
        <w:rPr>
          <w:rFonts w:ascii="Arial" w:eastAsia="Times New Roman" w:hAnsi="Arial" w:cs="Arial"/>
          <w:color w:val="000000"/>
          <w:lang w:val="en" w:eastAsia="en-GB"/>
        </w:rPr>
        <w:t xml:space="preserve"> sexual orien</w:t>
      </w:r>
      <w:r w:rsidRPr="0039119C">
        <w:rPr>
          <w:rFonts w:ascii="Arial" w:eastAsia="Times New Roman" w:hAnsi="Arial" w:cs="Arial"/>
          <w:color w:val="000000"/>
          <w:lang w:val="en" w:eastAsia="en-GB"/>
        </w:rPr>
        <w:t xml:space="preserve">tation) </w:t>
      </w:r>
      <w:r w:rsidRPr="0039119C">
        <w:rPr>
          <w:rFonts w:ascii="Arial" w:hAnsi="Arial" w:cs="Arial"/>
        </w:rPr>
        <w:t>against each and every tenant standard. Are</w:t>
      </w:r>
      <w:r>
        <w:rPr>
          <w:rFonts w:ascii="Arial" w:hAnsi="Arial" w:cs="Arial"/>
        </w:rPr>
        <w:t xml:space="preserve"> you doing enough? Have you got more to do? Self-assess where you need to do more and include it in your annual report and </w:t>
      </w:r>
      <w:r w:rsidR="005A4531">
        <w:rPr>
          <w:rFonts w:ascii="Arial" w:hAnsi="Arial" w:cs="Arial"/>
        </w:rPr>
        <w:t>promises to tenants.</w:t>
      </w:r>
    </w:p>
    <w:p w:rsidR="00FA1C0C" w:rsidRPr="005A4531" w:rsidRDefault="0039119C" w:rsidP="007A516E">
      <w:pPr>
        <w:pStyle w:val="NormalWeb"/>
        <w:rPr>
          <w:rFonts w:ascii="Arial" w:hAnsi="Arial" w:cs="Arial"/>
          <w:b/>
          <w:sz w:val="22"/>
          <w:szCs w:val="22"/>
          <w:lang w:val="en"/>
        </w:rPr>
      </w:pPr>
      <w:r>
        <w:rPr>
          <w:rFonts w:ascii="Arial" w:hAnsi="Arial" w:cs="Arial"/>
          <w:b/>
          <w:sz w:val="22"/>
          <w:szCs w:val="22"/>
          <w:lang w:val="en"/>
        </w:rPr>
        <w:t>3</w:t>
      </w:r>
      <w:r>
        <w:rPr>
          <w:rFonts w:ascii="Arial" w:hAnsi="Arial" w:cs="Arial"/>
          <w:b/>
          <w:sz w:val="22"/>
          <w:szCs w:val="22"/>
          <w:lang w:val="en"/>
        </w:rPr>
        <w:tab/>
      </w:r>
      <w:r w:rsidR="00CA1D31" w:rsidRPr="00941667">
        <w:rPr>
          <w:rFonts w:ascii="Arial" w:hAnsi="Arial" w:cs="Arial"/>
          <w:b/>
          <w:color w:val="7030A0"/>
          <w:sz w:val="22"/>
          <w:szCs w:val="22"/>
          <w:lang w:val="en"/>
        </w:rPr>
        <w:t>Can you e</w:t>
      </w:r>
      <w:r w:rsidR="005A4531" w:rsidRPr="00941667">
        <w:rPr>
          <w:rFonts w:ascii="Arial" w:hAnsi="Arial" w:cs="Arial"/>
          <w:b/>
          <w:color w:val="7030A0"/>
          <w:sz w:val="22"/>
          <w:szCs w:val="22"/>
          <w:lang w:val="en"/>
        </w:rPr>
        <w:t>vidence</w:t>
      </w:r>
      <w:r w:rsidR="00CA1D31" w:rsidRPr="00941667">
        <w:rPr>
          <w:rFonts w:ascii="Arial" w:hAnsi="Arial" w:cs="Arial"/>
          <w:b/>
          <w:color w:val="7030A0"/>
          <w:sz w:val="22"/>
          <w:szCs w:val="22"/>
          <w:lang w:val="en"/>
        </w:rPr>
        <w:t xml:space="preserve"> your work on diversity</w:t>
      </w:r>
      <w:r w:rsidR="00CA1D31">
        <w:rPr>
          <w:rFonts w:ascii="Arial" w:hAnsi="Arial" w:cs="Arial"/>
          <w:b/>
          <w:sz w:val="22"/>
          <w:szCs w:val="22"/>
          <w:lang w:val="en"/>
        </w:rPr>
        <w:t>?</w:t>
      </w:r>
    </w:p>
    <w:p w:rsidR="0039119C" w:rsidRDefault="005A4531" w:rsidP="007A516E">
      <w:pPr>
        <w:pStyle w:val="NormalWeb"/>
        <w:rPr>
          <w:rFonts w:ascii="Arial" w:hAnsi="Arial" w:cs="Arial"/>
          <w:sz w:val="22"/>
          <w:szCs w:val="22"/>
          <w:lang w:val="en"/>
        </w:rPr>
      </w:pPr>
      <w:r>
        <w:rPr>
          <w:rFonts w:ascii="Arial" w:hAnsi="Arial" w:cs="Arial"/>
          <w:sz w:val="22"/>
          <w:szCs w:val="22"/>
          <w:lang w:val="en"/>
        </w:rPr>
        <w:t xml:space="preserve">If you fall into the 1-2% of organisations which do become subject to backstop regulation or </w:t>
      </w:r>
      <w:r w:rsidR="00CA1D31">
        <w:rPr>
          <w:rFonts w:ascii="Arial" w:hAnsi="Arial" w:cs="Arial"/>
          <w:sz w:val="22"/>
          <w:szCs w:val="22"/>
          <w:lang w:val="en"/>
        </w:rPr>
        <w:t>new</w:t>
      </w:r>
      <w:r>
        <w:rPr>
          <w:rFonts w:ascii="Arial" w:hAnsi="Arial" w:cs="Arial"/>
          <w:sz w:val="22"/>
          <w:szCs w:val="22"/>
          <w:lang w:val="en"/>
        </w:rPr>
        <w:t xml:space="preserve"> private sector inspection</w:t>
      </w:r>
      <w:r w:rsidR="0039119C">
        <w:rPr>
          <w:rFonts w:ascii="Arial" w:hAnsi="Arial" w:cs="Arial"/>
          <w:sz w:val="22"/>
          <w:szCs w:val="22"/>
          <w:lang w:val="en"/>
        </w:rPr>
        <w:t>, can you demonstrate your self-regulation on diversity</w:t>
      </w:r>
      <w:r>
        <w:rPr>
          <w:rFonts w:ascii="Arial" w:hAnsi="Arial" w:cs="Arial"/>
          <w:sz w:val="22"/>
          <w:szCs w:val="22"/>
          <w:lang w:val="en"/>
        </w:rPr>
        <w:t>?</w:t>
      </w:r>
      <w:r w:rsidR="0039119C">
        <w:rPr>
          <w:rFonts w:ascii="Arial" w:hAnsi="Arial" w:cs="Arial"/>
          <w:sz w:val="22"/>
          <w:szCs w:val="22"/>
          <w:lang w:val="en"/>
        </w:rPr>
        <w:t xml:space="preserve"> </w:t>
      </w:r>
    </w:p>
    <w:p w:rsidR="005A4531" w:rsidRPr="00941667" w:rsidRDefault="0039119C" w:rsidP="007A516E">
      <w:pPr>
        <w:pStyle w:val="NormalWeb"/>
        <w:rPr>
          <w:rFonts w:ascii="Arial" w:hAnsi="Arial" w:cs="Arial"/>
          <w:color w:val="7030A0"/>
          <w:sz w:val="22"/>
          <w:szCs w:val="22"/>
          <w:lang w:val="en"/>
        </w:rPr>
      </w:pPr>
      <w:r w:rsidRPr="00941667">
        <w:rPr>
          <w:rFonts w:ascii="Arial" w:hAnsi="Arial" w:cs="Arial"/>
          <w:color w:val="7030A0"/>
          <w:sz w:val="22"/>
          <w:szCs w:val="22"/>
          <w:lang w:val="en"/>
        </w:rPr>
        <w:t xml:space="preserve">Can you </w:t>
      </w:r>
      <w:r w:rsidR="00FD74C7" w:rsidRPr="00941667">
        <w:rPr>
          <w:rFonts w:ascii="Arial" w:hAnsi="Arial" w:cs="Arial"/>
          <w:color w:val="7030A0"/>
          <w:sz w:val="22"/>
          <w:szCs w:val="22"/>
          <w:lang w:val="en"/>
        </w:rPr>
        <w:t>evidence?</w:t>
      </w:r>
    </w:p>
    <w:p w:rsidR="0039119C" w:rsidRDefault="0039119C" w:rsidP="0039119C">
      <w:pPr>
        <w:pStyle w:val="NormalWeb"/>
        <w:numPr>
          <w:ilvl w:val="0"/>
          <w:numId w:val="6"/>
        </w:numPr>
        <w:rPr>
          <w:rFonts w:ascii="Arial" w:hAnsi="Arial" w:cs="Arial"/>
          <w:sz w:val="22"/>
          <w:szCs w:val="22"/>
          <w:lang w:val="en"/>
        </w:rPr>
      </w:pPr>
      <w:r>
        <w:rPr>
          <w:rFonts w:ascii="Arial" w:hAnsi="Arial" w:cs="Arial"/>
          <w:sz w:val="22"/>
          <w:szCs w:val="22"/>
          <w:lang w:val="en"/>
        </w:rPr>
        <w:t>How you assured the governing body your compliance with the diversity standard?</w:t>
      </w:r>
    </w:p>
    <w:p w:rsidR="0029326C" w:rsidRDefault="0039119C" w:rsidP="0039119C">
      <w:pPr>
        <w:pStyle w:val="NormalWeb"/>
        <w:numPr>
          <w:ilvl w:val="0"/>
          <w:numId w:val="6"/>
        </w:numPr>
        <w:rPr>
          <w:rFonts w:ascii="Arial" w:hAnsi="Arial" w:cs="Arial"/>
          <w:sz w:val="22"/>
          <w:szCs w:val="22"/>
          <w:lang w:val="en"/>
        </w:rPr>
      </w:pPr>
      <w:r>
        <w:rPr>
          <w:rFonts w:ascii="Arial" w:hAnsi="Arial" w:cs="Arial"/>
          <w:sz w:val="22"/>
          <w:szCs w:val="22"/>
          <w:lang w:val="en"/>
        </w:rPr>
        <w:t xml:space="preserve">How diversity performance is reviewed, monitored and improved? </w:t>
      </w:r>
    </w:p>
    <w:p w:rsidR="0039119C" w:rsidRDefault="0039119C" w:rsidP="0039119C">
      <w:pPr>
        <w:pStyle w:val="NormalWeb"/>
        <w:numPr>
          <w:ilvl w:val="0"/>
          <w:numId w:val="6"/>
        </w:numPr>
        <w:rPr>
          <w:rFonts w:ascii="Arial" w:hAnsi="Arial" w:cs="Arial"/>
          <w:sz w:val="22"/>
          <w:szCs w:val="22"/>
          <w:lang w:val="en"/>
        </w:rPr>
      </w:pPr>
      <w:r>
        <w:rPr>
          <w:rFonts w:ascii="Arial" w:hAnsi="Arial" w:cs="Arial"/>
          <w:sz w:val="22"/>
          <w:szCs w:val="22"/>
          <w:lang w:val="en"/>
        </w:rPr>
        <w:t>How targets are set</w:t>
      </w:r>
      <w:r w:rsidR="0029326C">
        <w:rPr>
          <w:rFonts w:ascii="Arial" w:hAnsi="Arial" w:cs="Arial"/>
          <w:sz w:val="22"/>
          <w:szCs w:val="22"/>
          <w:lang w:val="en"/>
        </w:rPr>
        <w:t xml:space="preserve"> and outcomes demonstrated</w:t>
      </w:r>
    </w:p>
    <w:p w:rsidR="0039119C" w:rsidRDefault="0039119C" w:rsidP="0039119C">
      <w:pPr>
        <w:pStyle w:val="NormalWeb"/>
        <w:numPr>
          <w:ilvl w:val="0"/>
          <w:numId w:val="6"/>
        </w:numPr>
        <w:rPr>
          <w:rFonts w:ascii="Arial" w:hAnsi="Arial" w:cs="Arial"/>
          <w:sz w:val="22"/>
          <w:szCs w:val="22"/>
          <w:lang w:val="en"/>
        </w:rPr>
      </w:pPr>
      <w:r>
        <w:rPr>
          <w:rFonts w:ascii="Arial" w:hAnsi="Arial" w:cs="Arial"/>
          <w:sz w:val="22"/>
          <w:szCs w:val="22"/>
          <w:lang w:val="en"/>
        </w:rPr>
        <w:t xml:space="preserve">What independent challenge </w:t>
      </w:r>
      <w:r w:rsidR="0029326C">
        <w:rPr>
          <w:rFonts w:ascii="Arial" w:hAnsi="Arial" w:cs="Arial"/>
          <w:sz w:val="22"/>
          <w:szCs w:val="22"/>
          <w:lang w:val="en"/>
        </w:rPr>
        <w:t xml:space="preserve">you have, </w:t>
      </w:r>
      <w:r>
        <w:rPr>
          <w:rFonts w:ascii="Arial" w:hAnsi="Arial" w:cs="Arial"/>
          <w:sz w:val="22"/>
          <w:szCs w:val="22"/>
          <w:lang w:val="en"/>
        </w:rPr>
        <w:t>relating to diversity?</w:t>
      </w:r>
    </w:p>
    <w:p w:rsidR="005A4531" w:rsidRDefault="0039119C" w:rsidP="007A516E">
      <w:pPr>
        <w:pStyle w:val="NormalWeb"/>
        <w:numPr>
          <w:ilvl w:val="0"/>
          <w:numId w:val="6"/>
        </w:numPr>
        <w:rPr>
          <w:rFonts w:ascii="Arial" w:hAnsi="Arial" w:cs="Arial"/>
          <w:sz w:val="22"/>
          <w:szCs w:val="22"/>
          <w:lang w:val="en"/>
        </w:rPr>
      </w:pPr>
      <w:r>
        <w:rPr>
          <w:rFonts w:ascii="Arial" w:hAnsi="Arial" w:cs="Arial"/>
          <w:sz w:val="22"/>
          <w:szCs w:val="22"/>
          <w:lang w:val="en"/>
        </w:rPr>
        <w:t>How you have tailored local services to meet local need</w:t>
      </w:r>
      <w:r w:rsidR="00CA1D31">
        <w:rPr>
          <w:rFonts w:ascii="Arial" w:hAnsi="Arial" w:cs="Arial"/>
          <w:sz w:val="22"/>
          <w:szCs w:val="22"/>
          <w:lang w:val="en"/>
        </w:rPr>
        <w:t>?</w:t>
      </w:r>
    </w:p>
    <w:p w:rsidR="00F33BBA" w:rsidRDefault="00F33BBA" w:rsidP="007A516E">
      <w:pPr>
        <w:pStyle w:val="NormalWeb"/>
        <w:numPr>
          <w:ilvl w:val="0"/>
          <w:numId w:val="6"/>
        </w:numPr>
        <w:rPr>
          <w:rFonts w:ascii="Arial" w:hAnsi="Arial" w:cs="Arial"/>
          <w:sz w:val="22"/>
          <w:szCs w:val="22"/>
          <w:lang w:val="en"/>
        </w:rPr>
      </w:pPr>
      <w:r>
        <w:rPr>
          <w:rFonts w:ascii="Arial" w:hAnsi="Arial" w:cs="Arial"/>
          <w:sz w:val="22"/>
          <w:szCs w:val="22"/>
          <w:lang w:val="en"/>
        </w:rPr>
        <w:t>Completion of equality impact assessments?</w:t>
      </w:r>
    </w:p>
    <w:p w:rsidR="00F33BBA" w:rsidRDefault="00F33BBA" w:rsidP="007A516E">
      <w:pPr>
        <w:pStyle w:val="NormalWeb"/>
        <w:numPr>
          <w:ilvl w:val="0"/>
          <w:numId w:val="6"/>
        </w:numPr>
        <w:rPr>
          <w:rFonts w:ascii="Arial" w:hAnsi="Arial" w:cs="Arial"/>
          <w:sz w:val="22"/>
          <w:szCs w:val="22"/>
          <w:lang w:val="en"/>
        </w:rPr>
      </w:pPr>
      <w:r>
        <w:rPr>
          <w:rFonts w:ascii="Arial" w:hAnsi="Arial" w:cs="Arial"/>
          <w:sz w:val="22"/>
          <w:szCs w:val="22"/>
          <w:lang w:val="en"/>
        </w:rPr>
        <w:t>Collection and use of customer profiling data?</w:t>
      </w:r>
    </w:p>
    <w:p w:rsidR="0029326C" w:rsidRDefault="00F33BBA" w:rsidP="0029326C">
      <w:pPr>
        <w:pStyle w:val="NormalWeb"/>
        <w:rPr>
          <w:rFonts w:ascii="Arial" w:hAnsi="Arial" w:cs="Arial"/>
          <w:sz w:val="22"/>
          <w:szCs w:val="22"/>
          <w:lang w:val="en"/>
        </w:rPr>
      </w:pPr>
      <w:r>
        <w:rPr>
          <w:rFonts w:ascii="Arial" w:hAnsi="Arial" w:cs="Arial"/>
          <w:sz w:val="22"/>
          <w:szCs w:val="22"/>
          <w:lang w:val="en"/>
        </w:rPr>
        <w:t xml:space="preserve">This is not just about </w:t>
      </w:r>
      <w:r w:rsidR="00FD74C7">
        <w:rPr>
          <w:rFonts w:ascii="Arial" w:hAnsi="Arial" w:cs="Arial"/>
          <w:sz w:val="22"/>
          <w:szCs w:val="22"/>
          <w:lang w:val="en"/>
        </w:rPr>
        <w:t>equality;</w:t>
      </w:r>
      <w:r>
        <w:rPr>
          <w:rFonts w:ascii="Arial" w:hAnsi="Arial" w:cs="Arial"/>
          <w:sz w:val="22"/>
          <w:szCs w:val="22"/>
          <w:lang w:val="en"/>
        </w:rPr>
        <w:t xml:space="preserve"> you</w:t>
      </w:r>
      <w:r w:rsidR="0029326C">
        <w:rPr>
          <w:rFonts w:ascii="Arial" w:hAnsi="Arial" w:cs="Arial"/>
          <w:sz w:val="22"/>
          <w:szCs w:val="22"/>
          <w:lang w:val="en"/>
        </w:rPr>
        <w:t xml:space="preserve"> can apply these questions to every standard, so the whole organisation can join in challenge of self-regulation</w:t>
      </w:r>
      <w:r w:rsidR="00FD74C7">
        <w:rPr>
          <w:rFonts w:ascii="Arial" w:hAnsi="Arial" w:cs="Arial"/>
          <w:sz w:val="22"/>
          <w:szCs w:val="22"/>
          <w:lang w:val="en"/>
        </w:rPr>
        <w:t>.</w:t>
      </w:r>
    </w:p>
    <w:p w:rsidR="00CA1D31" w:rsidRDefault="00CA1D31" w:rsidP="00CA1D31">
      <w:pPr>
        <w:pStyle w:val="NormalWeb"/>
        <w:rPr>
          <w:rFonts w:ascii="Arial" w:hAnsi="Arial" w:cs="Arial"/>
          <w:b/>
          <w:sz w:val="22"/>
          <w:szCs w:val="22"/>
          <w:lang w:val="en"/>
        </w:rPr>
      </w:pPr>
      <w:r w:rsidRPr="00CA1D31">
        <w:rPr>
          <w:rFonts w:ascii="Arial" w:hAnsi="Arial" w:cs="Arial"/>
          <w:b/>
          <w:sz w:val="22"/>
          <w:szCs w:val="22"/>
          <w:lang w:val="en"/>
        </w:rPr>
        <w:t>4</w:t>
      </w:r>
      <w:r w:rsidRPr="00CA1D31">
        <w:rPr>
          <w:rFonts w:ascii="Arial" w:hAnsi="Arial" w:cs="Arial"/>
          <w:b/>
          <w:sz w:val="22"/>
          <w:szCs w:val="22"/>
          <w:lang w:val="en"/>
        </w:rPr>
        <w:tab/>
      </w:r>
      <w:r w:rsidRPr="00941667">
        <w:rPr>
          <w:rFonts w:ascii="Arial" w:hAnsi="Arial" w:cs="Arial"/>
          <w:b/>
          <w:color w:val="7030A0"/>
          <w:sz w:val="22"/>
          <w:szCs w:val="22"/>
          <w:lang w:val="en"/>
        </w:rPr>
        <w:t>Co-regulation and scrutiny</w:t>
      </w:r>
    </w:p>
    <w:p w:rsidR="00F07313" w:rsidRDefault="00CA1D31" w:rsidP="00CA1D31">
      <w:pPr>
        <w:pStyle w:val="NormalWeb"/>
        <w:rPr>
          <w:rFonts w:ascii="Arial" w:hAnsi="Arial" w:cs="Arial"/>
          <w:sz w:val="22"/>
          <w:szCs w:val="22"/>
          <w:lang w:val="en"/>
        </w:rPr>
      </w:pPr>
      <w:r>
        <w:rPr>
          <w:rFonts w:ascii="Arial" w:hAnsi="Arial" w:cs="Arial"/>
          <w:sz w:val="22"/>
          <w:szCs w:val="22"/>
          <w:lang w:val="en"/>
        </w:rPr>
        <w:t xml:space="preserve">The way we collect views </w:t>
      </w:r>
      <w:r w:rsidR="00F33BBA">
        <w:rPr>
          <w:rFonts w:ascii="Arial" w:hAnsi="Arial" w:cs="Arial"/>
          <w:sz w:val="22"/>
          <w:szCs w:val="22"/>
          <w:lang w:val="en"/>
        </w:rPr>
        <w:t>from and with tenants</w:t>
      </w:r>
      <w:r>
        <w:rPr>
          <w:rFonts w:ascii="Arial" w:hAnsi="Arial" w:cs="Arial"/>
          <w:sz w:val="22"/>
          <w:szCs w:val="22"/>
          <w:lang w:val="en"/>
        </w:rPr>
        <w:t xml:space="preserve"> </w:t>
      </w:r>
      <w:r w:rsidR="00F33BBA">
        <w:rPr>
          <w:rFonts w:ascii="Arial" w:hAnsi="Arial" w:cs="Arial"/>
          <w:sz w:val="22"/>
          <w:szCs w:val="22"/>
          <w:lang w:val="en"/>
        </w:rPr>
        <w:t>is</w:t>
      </w:r>
      <w:r>
        <w:rPr>
          <w:rFonts w:ascii="Arial" w:hAnsi="Arial" w:cs="Arial"/>
          <w:sz w:val="22"/>
          <w:szCs w:val="22"/>
          <w:lang w:val="en"/>
        </w:rPr>
        <w:t xml:space="preserve"> changing. The government has decided that it no longer wishes to undertake the Place survey, the Citizenship survey and satisfaction surveys </w:t>
      </w:r>
      <w:r w:rsidR="00F07313">
        <w:rPr>
          <w:rFonts w:ascii="Arial" w:hAnsi="Arial" w:cs="Arial"/>
          <w:sz w:val="22"/>
          <w:szCs w:val="22"/>
          <w:lang w:val="en"/>
        </w:rPr>
        <w:t>(</w:t>
      </w:r>
      <w:r>
        <w:rPr>
          <w:rFonts w:ascii="Arial" w:hAnsi="Arial" w:cs="Arial"/>
          <w:sz w:val="22"/>
          <w:szCs w:val="22"/>
          <w:lang w:val="en"/>
        </w:rPr>
        <w:t>STATUS</w:t>
      </w:r>
      <w:r w:rsidR="00F07313">
        <w:rPr>
          <w:rFonts w:ascii="Arial" w:hAnsi="Arial" w:cs="Arial"/>
          <w:sz w:val="22"/>
          <w:szCs w:val="22"/>
          <w:lang w:val="en"/>
        </w:rPr>
        <w:t>)</w:t>
      </w:r>
      <w:r>
        <w:rPr>
          <w:rFonts w:ascii="Arial" w:hAnsi="Arial" w:cs="Arial"/>
          <w:sz w:val="22"/>
          <w:szCs w:val="22"/>
          <w:lang w:val="en"/>
        </w:rPr>
        <w:t xml:space="preserve"> are </w:t>
      </w:r>
      <w:r w:rsidR="00F07313">
        <w:rPr>
          <w:rFonts w:ascii="Arial" w:hAnsi="Arial" w:cs="Arial"/>
          <w:sz w:val="22"/>
          <w:szCs w:val="22"/>
          <w:lang w:val="en"/>
        </w:rPr>
        <w:t xml:space="preserve">now </w:t>
      </w:r>
      <w:r>
        <w:rPr>
          <w:rFonts w:ascii="Arial" w:hAnsi="Arial" w:cs="Arial"/>
          <w:sz w:val="22"/>
          <w:szCs w:val="22"/>
          <w:lang w:val="en"/>
        </w:rPr>
        <w:t xml:space="preserve">optional. This could </w:t>
      </w:r>
      <w:r w:rsidR="00F07313">
        <w:rPr>
          <w:rFonts w:ascii="Arial" w:hAnsi="Arial" w:cs="Arial"/>
          <w:sz w:val="22"/>
          <w:szCs w:val="22"/>
          <w:lang w:val="en"/>
        </w:rPr>
        <w:t>be the last C</w:t>
      </w:r>
      <w:r>
        <w:rPr>
          <w:rFonts w:ascii="Arial" w:hAnsi="Arial" w:cs="Arial"/>
          <w:sz w:val="22"/>
          <w:szCs w:val="22"/>
          <w:lang w:val="en"/>
        </w:rPr>
        <w:t>ensus.</w:t>
      </w:r>
    </w:p>
    <w:p w:rsidR="001D78BA" w:rsidRDefault="00F07313" w:rsidP="00CA1D31">
      <w:pPr>
        <w:pStyle w:val="NormalWeb"/>
        <w:rPr>
          <w:rFonts w:ascii="Arial" w:hAnsi="Arial" w:cs="Arial"/>
          <w:sz w:val="22"/>
          <w:szCs w:val="22"/>
          <w:lang w:val="en"/>
        </w:rPr>
      </w:pPr>
      <w:r>
        <w:rPr>
          <w:rFonts w:ascii="Arial" w:hAnsi="Arial" w:cs="Arial"/>
          <w:sz w:val="22"/>
          <w:szCs w:val="22"/>
          <w:lang w:val="en"/>
        </w:rPr>
        <w:t xml:space="preserve">Scrutiny will be incorporated into the Involvement and Empowerment standard and </w:t>
      </w:r>
      <w:r w:rsidR="001D78BA">
        <w:rPr>
          <w:rFonts w:ascii="Arial" w:hAnsi="Arial" w:cs="Arial"/>
          <w:sz w:val="22"/>
          <w:szCs w:val="22"/>
          <w:lang w:val="en"/>
        </w:rPr>
        <w:t>is</w:t>
      </w:r>
      <w:r>
        <w:rPr>
          <w:rFonts w:ascii="Arial" w:hAnsi="Arial" w:cs="Arial"/>
          <w:sz w:val="22"/>
          <w:szCs w:val="22"/>
          <w:lang w:val="en"/>
        </w:rPr>
        <w:t xml:space="preserve"> s</w:t>
      </w:r>
      <w:r w:rsidR="001D78BA">
        <w:rPr>
          <w:rFonts w:ascii="Arial" w:hAnsi="Arial" w:cs="Arial"/>
          <w:sz w:val="22"/>
          <w:szCs w:val="22"/>
          <w:lang w:val="en"/>
        </w:rPr>
        <w:t xml:space="preserve">ubject to consultation from July to September </w:t>
      </w:r>
      <w:r w:rsidR="00F33BBA">
        <w:rPr>
          <w:rFonts w:ascii="Arial" w:hAnsi="Arial" w:cs="Arial"/>
          <w:sz w:val="22"/>
          <w:szCs w:val="22"/>
          <w:lang w:val="en"/>
        </w:rPr>
        <w:t>by the CLG</w:t>
      </w:r>
      <w:r>
        <w:rPr>
          <w:rFonts w:ascii="Arial" w:hAnsi="Arial" w:cs="Arial"/>
          <w:sz w:val="22"/>
          <w:szCs w:val="22"/>
          <w:lang w:val="en"/>
        </w:rPr>
        <w:t xml:space="preserve">. </w:t>
      </w:r>
      <w:r w:rsidR="001D78BA">
        <w:rPr>
          <w:rFonts w:ascii="Arial" w:hAnsi="Arial" w:cs="Arial"/>
          <w:sz w:val="22"/>
          <w:szCs w:val="22"/>
          <w:lang w:val="en"/>
        </w:rPr>
        <w:t xml:space="preserve">See the consultation paper on </w:t>
      </w:r>
      <w:hyperlink r:id="rId8" w:history="1">
        <w:r w:rsidR="001D78BA" w:rsidRPr="00516CA1">
          <w:rPr>
            <w:rStyle w:val="Hyperlink"/>
            <w:rFonts w:ascii="Arial" w:hAnsi="Arial" w:cs="Arial"/>
            <w:sz w:val="22"/>
            <w:szCs w:val="22"/>
            <w:lang w:val="en"/>
          </w:rPr>
          <w:t>www.tenantadvisor.net</w:t>
        </w:r>
      </w:hyperlink>
    </w:p>
    <w:p w:rsidR="00F33BBA" w:rsidRDefault="00F07313" w:rsidP="00CA1D31">
      <w:pPr>
        <w:pStyle w:val="NormalWeb"/>
        <w:rPr>
          <w:rFonts w:ascii="Arial" w:hAnsi="Arial" w:cs="Arial"/>
          <w:sz w:val="22"/>
          <w:szCs w:val="22"/>
          <w:lang w:val="en"/>
        </w:rPr>
      </w:pPr>
      <w:r>
        <w:rPr>
          <w:rFonts w:ascii="Arial" w:hAnsi="Arial" w:cs="Arial"/>
          <w:sz w:val="22"/>
          <w:szCs w:val="22"/>
          <w:lang w:val="en"/>
        </w:rPr>
        <w:lastRenderedPageBreak/>
        <w:t xml:space="preserve">Where are you up to on </w:t>
      </w:r>
      <w:r w:rsidR="00F33BBA">
        <w:rPr>
          <w:rFonts w:ascii="Arial" w:hAnsi="Arial" w:cs="Arial"/>
          <w:sz w:val="22"/>
          <w:szCs w:val="22"/>
          <w:lang w:val="en"/>
        </w:rPr>
        <w:t xml:space="preserve">tenant </w:t>
      </w:r>
      <w:r>
        <w:rPr>
          <w:rFonts w:ascii="Arial" w:hAnsi="Arial" w:cs="Arial"/>
          <w:sz w:val="22"/>
          <w:szCs w:val="22"/>
          <w:lang w:val="en"/>
        </w:rPr>
        <w:t xml:space="preserve">scrutiny? </w:t>
      </w:r>
    </w:p>
    <w:p w:rsidR="00F07313" w:rsidRPr="00941667" w:rsidRDefault="00F07313" w:rsidP="00CA1D31">
      <w:pPr>
        <w:pStyle w:val="NormalWeb"/>
        <w:rPr>
          <w:rFonts w:ascii="Arial" w:hAnsi="Arial" w:cs="Arial"/>
          <w:color w:val="7030A0"/>
          <w:sz w:val="22"/>
          <w:szCs w:val="22"/>
          <w:lang w:val="en"/>
        </w:rPr>
      </w:pPr>
      <w:r w:rsidRPr="00941667">
        <w:rPr>
          <w:rFonts w:ascii="Arial" w:hAnsi="Arial" w:cs="Arial"/>
          <w:color w:val="7030A0"/>
          <w:sz w:val="22"/>
          <w:szCs w:val="22"/>
          <w:lang w:val="en"/>
        </w:rPr>
        <w:t xml:space="preserve">How far have your thoughts developed on scrutiny of </w:t>
      </w:r>
      <w:r w:rsidR="00F33BBA" w:rsidRPr="00941667">
        <w:rPr>
          <w:rFonts w:ascii="Arial" w:hAnsi="Arial" w:cs="Arial"/>
          <w:color w:val="7030A0"/>
          <w:sz w:val="22"/>
          <w:szCs w:val="22"/>
          <w:lang w:val="en"/>
        </w:rPr>
        <w:t xml:space="preserve">equality &amp; </w:t>
      </w:r>
      <w:r w:rsidRPr="00941667">
        <w:rPr>
          <w:rFonts w:ascii="Arial" w:hAnsi="Arial" w:cs="Arial"/>
          <w:color w:val="7030A0"/>
          <w:sz w:val="22"/>
          <w:szCs w:val="22"/>
          <w:lang w:val="en"/>
        </w:rPr>
        <w:t>diversity?</w:t>
      </w:r>
    </w:p>
    <w:p w:rsidR="00F07313" w:rsidRDefault="00F07313" w:rsidP="00F33BBA">
      <w:pPr>
        <w:pStyle w:val="NormalWeb"/>
        <w:numPr>
          <w:ilvl w:val="0"/>
          <w:numId w:val="7"/>
        </w:numPr>
        <w:rPr>
          <w:rFonts w:ascii="Arial" w:hAnsi="Arial" w:cs="Arial"/>
          <w:sz w:val="22"/>
          <w:szCs w:val="22"/>
          <w:lang w:val="en"/>
        </w:rPr>
      </w:pPr>
      <w:r>
        <w:rPr>
          <w:rFonts w:ascii="Arial" w:hAnsi="Arial" w:cs="Arial"/>
          <w:sz w:val="22"/>
          <w:szCs w:val="22"/>
          <w:lang w:val="en"/>
        </w:rPr>
        <w:t>Consider</w:t>
      </w:r>
      <w:r w:rsidR="00CA1D31">
        <w:rPr>
          <w:rFonts w:ascii="Arial" w:hAnsi="Arial" w:cs="Arial"/>
          <w:sz w:val="22"/>
          <w:szCs w:val="22"/>
          <w:lang w:val="en"/>
        </w:rPr>
        <w:t xml:space="preserve"> existing </w:t>
      </w:r>
      <w:r>
        <w:rPr>
          <w:rFonts w:ascii="Arial" w:hAnsi="Arial" w:cs="Arial"/>
          <w:sz w:val="22"/>
          <w:szCs w:val="22"/>
          <w:lang w:val="en"/>
        </w:rPr>
        <w:t xml:space="preserve">involvement </w:t>
      </w:r>
      <w:r w:rsidR="00CA1D31">
        <w:rPr>
          <w:rFonts w:ascii="Arial" w:hAnsi="Arial" w:cs="Arial"/>
          <w:sz w:val="22"/>
          <w:szCs w:val="22"/>
          <w:lang w:val="en"/>
        </w:rPr>
        <w:t>arrangements and how diversity scrutiny fits in with service standards</w:t>
      </w:r>
      <w:r>
        <w:rPr>
          <w:rFonts w:ascii="Arial" w:hAnsi="Arial" w:cs="Arial"/>
          <w:sz w:val="22"/>
          <w:szCs w:val="22"/>
          <w:lang w:val="en"/>
        </w:rPr>
        <w:t xml:space="preserve">; local offers; service improvement groups; </w:t>
      </w:r>
      <w:r w:rsidR="00CA1D31">
        <w:rPr>
          <w:rFonts w:ascii="Arial" w:hAnsi="Arial" w:cs="Arial"/>
          <w:sz w:val="22"/>
          <w:szCs w:val="22"/>
          <w:lang w:val="en"/>
        </w:rPr>
        <w:t>existing participation a</w:t>
      </w:r>
      <w:r w:rsidR="00E777F9">
        <w:rPr>
          <w:rFonts w:ascii="Arial" w:hAnsi="Arial" w:cs="Arial"/>
          <w:sz w:val="22"/>
          <w:szCs w:val="22"/>
          <w:lang w:val="en"/>
        </w:rPr>
        <w:t>rrangements and reality checks which might all consider diversity in some way. Are you sure it is fully covered?</w:t>
      </w:r>
    </w:p>
    <w:p w:rsidR="00F07313" w:rsidRDefault="00F07313" w:rsidP="00F33BBA">
      <w:pPr>
        <w:pStyle w:val="NormalWeb"/>
        <w:numPr>
          <w:ilvl w:val="0"/>
          <w:numId w:val="7"/>
        </w:numPr>
        <w:rPr>
          <w:rFonts w:ascii="Arial" w:hAnsi="Arial" w:cs="Arial"/>
          <w:sz w:val="22"/>
          <w:szCs w:val="22"/>
          <w:lang w:val="en"/>
        </w:rPr>
      </w:pPr>
      <w:r>
        <w:rPr>
          <w:rFonts w:ascii="Arial" w:hAnsi="Arial" w:cs="Arial"/>
          <w:sz w:val="22"/>
          <w:szCs w:val="22"/>
          <w:lang w:val="en"/>
        </w:rPr>
        <w:t>Decide</w:t>
      </w:r>
      <w:r w:rsidR="00CA1D31">
        <w:rPr>
          <w:rFonts w:ascii="Arial" w:hAnsi="Arial" w:cs="Arial"/>
          <w:sz w:val="22"/>
          <w:szCs w:val="22"/>
          <w:lang w:val="en"/>
        </w:rPr>
        <w:t xml:space="preserve"> to have a </w:t>
      </w:r>
      <w:r w:rsidR="00E777F9">
        <w:rPr>
          <w:rFonts w:ascii="Arial" w:hAnsi="Arial" w:cs="Arial"/>
          <w:sz w:val="22"/>
          <w:szCs w:val="22"/>
          <w:lang w:val="en"/>
        </w:rPr>
        <w:t xml:space="preserve">stand-alone </w:t>
      </w:r>
      <w:r>
        <w:rPr>
          <w:rFonts w:ascii="Arial" w:hAnsi="Arial" w:cs="Arial"/>
          <w:sz w:val="22"/>
          <w:szCs w:val="22"/>
          <w:lang w:val="en"/>
        </w:rPr>
        <w:t xml:space="preserve">vulnerable people/equality </w:t>
      </w:r>
      <w:r w:rsidR="00CA1D31">
        <w:rPr>
          <w:rFonts w:ascii="Arial" w:hAnsi="Arial" w:cs="Arial"/>
          <w:sz w:val="22"/>
          <w:szCs w:val="22"/>
          <w:lang w:val="en"/>
        </w:rPr>
        <w:t xml:space="preserve">scrutiny panel </w:t>
      </w:r>
      <w:r w:rsidR="00E777F9">
        <w:rPr>
          <w:rFonts w:ascii="Arial" w:hAnsi="Arial" w:cs="Arial"/>
          <w:sz w:val="22"/>
          <w:szCs w:val="22"/>
          <w:lang w:val="en"/>
        </w:rPr>
        <w:t xml:space="preserve">for the whole organisation </w:t>
      </w:r>
      <w:r w:rsidR="00CA1D31">
        <w:rPr>
          <w:rFonts w:ascii="Arial" w:hAnsi="Arial" w:cs="Arial"/>
          <w:sz w:val="22"/>
          <w:szCs w:val="22"/>
          <w:lang w:val="en"/>
        </w:rPr>
        <w:t xml:space="preserve">which looks at specific </w:t>
      </w:r>
      <w:r>
        <w:rPr>
          <w:rFonts w:ascii="Arial" w:hAnsi="Arial" w:cs="Arial"/>
          <w:sz w:val="22"/>
          <w:szCs w:val="22"/>
          <w:lang w:val="en"/>
        </w:rPr>
        <w:t xml:space="preserve">subject like equality, </w:t>
      </w:r>
      <w:r w:rsidR="00CA1D31">
        <w:rPr>
          <w:rFonts w:ascii="Arial" w:hAnsi="Arial" w:cs="Arial"/>
          <w:sz w:val="22"/>
          <w:szCs w:val="22"/>
          <w:lang w:val="en"/>
        </w:rPr>
        <w:t xml:space="preserve">or </w:t>
      </w:r>
      <w:r w:rsidR="00E777F9">
        <w:rPr>
          <w:rFonts w:ascii="Arial" w:hAnsi="Arial" w:cs="Arial"/>
          <w:sz w:val="22"/>
          <w:szCs w:val="22"/>
          <w:lang w:val="en"/>
        </w:rPr>
        <w:t xml:space="preserve">will equality be the </w:t>
      </w:r>
      <w:r w:rsidR="00CA1D31">
        <w:rPr>
          <w:rFonts w:ascii="Arial" w:hAnsi="Arial" w:cs="Arial"/>
          <w:sz w:val="22"/>
          <w:szCs w:val="22"/>
          <w:lang w:val="en"/>
        </w:rPr>
        <w:t xml:space="preserve">subject to a more generic </w:t>
      </w:r>
      <w:r>
        <w:rPr>
          <w:rFonts w:ascii="Arial" w:hAnsi="Arial" w:cs="Arial"/>
          <w:sz w:val="22"/>
          <w:szCs w:val="22"/>
          <w:lang w:val="en"/>
        </w:rPr>
        <w:t>tenant pan</w:t>
      </w:r>
      <w:r w:rsidR="00CA1D31">
        <w:rPr>
          <w:rFonts w:ascii="Arial" w:hAnsi="Arial" w:cs="Arial"/>
          <w:sz w:val="22"/>
          <w:szCs w:val="22"/>
          <w:lang w:val="en"/>
        </w:rPr>
        <w:t>el</w:t>
      </w:r>
      <w:r>
        <w:rPr>
          <w:rFonts w:ascii="Arial" w:hAnsi="Arial" w:cs="Arial"/>
          <w:sz w:val="22"/>
          <w:szCs w:val="22"/>
          <w:lang w:val="en"/>
        </w:rPr>
        <w:t xml:space="preserve">. </w:t>
      </w:r>
    </w:p>
    <w:p w:rsidR="00CA1D31" w:rsidRDefault="00F07313" w:rsidP="00F33BBA">
      <w:pPr>
        <w:pStyle w:val="NormalWeb"/>
        <w:numPr>
          <w:ilvl w:val="0"/>
          <w:numId w:val="7"/>
        </w:numPr>
        <w:rPr>
          <w:rFonts w:ascii="Arial" w:hAnsi="Arial" w:cs="Arial"/>
          <w:sz w:val="22"/>
          <w:szCs w:val="22"/>
          <w:lang w:val="en"/>
        </w:rPr>
      </w:pPr>
      <w:r>
        <w:rPr>
          <w:rFonts w:ascii="Arial" w:hAnsi="Arial" w:cs="Arial"/>
          <w:sz w:val="22"/>
          <w:szCs w:val="22"/>
          <w:lang w:val="en"/>
        </w:rPr>
        <w:t>Decide how you will inc</w:t>
      </w:r>
      <w:r w:rsidR="00CA1D31">
        <w:rPr>
          <w:rFonts w:ascii="Arial" w:hAnsi="Arial" w:cs="Arial"/>
          <w:sz w:val="22"/>
          <w:szCs w:val="22"/>
          <w:lang w:val="en"/>
        </w:rPr>
        <w:t>orporate the views of vulnerable tenants both as panel members and consumers of services</w:t>
      </w:r>
    </w:p>
    <w:p w:rsidR="00C41501" w:rsidRPr="00CA1D31" w:rsidRDefault="00C41501" w:rsidP="00F33BBA">
      <w:pPr>
        <w:pStyle w:val="NormalWeb"/>
        <w:numPr>
          <w:ilvl w:val="0"/>
          <w:numId w:val="7"/>
        </w:numPr>
        <w:rPr>
          <w:rFonts w:ascii="Arial" w:hAnsi="Arial" w:cs="Arial"/>
          <w:sz w:val="22"/>
          <w:szCs w:val="22"/>
          <w:lang w:val="en"/>
        </w:rPr>
      </w:pPr>
      <w:r>
        <w:rPr>
          <w:rFonts w:ascii="Arial" w:hAnsi="Arial" w:cs="Arial"/>
          <w:sz w:val="22"/>
          <w:szCs w:val="22"/>
          <w:lang w:val="en"/>
        </w:rPr>
        <w:t>SEP are working with Places for People to train a panel across the group specifically looking at Diversity – the Diversity Advisory Panel – is in its infancy at the moment, but is this a way to ensure your scrutiny focuses on what the most vulnerable want from services?</w:t>
      </w:r>
    </w:p>
    <w:p w:rsidR="00F07313" w:rsidRPr="00941667" w:rsidRDefault="00F07313" w:rsidP="00F07313">
      <w:pPr>
        <w:pStyle w:val="NormalWeb"/>
        <w:rPr>
          <w:rFonts w:ascii="Arial" w:hAnsi="Arial" w:cs="Arial"/>
          <w:color w:val="7030A0"/>
          <w:sz w:val="22"/>
          <w:szCs w:val="22"/>
          <w:lang w:val="en"/>
        </w:rPr>
      </w:pPr>
      <w:r w:rsidRPr="00941667">
        <w:rPr>
          <w:rFonts w:ascii="Arial" w:hAnsi="Arial" w:cs="Arial"/>
          <w:color w:val="7030A0"/>
          <w:sz w:val="22"/>
          <w:szCs w:val="22"/>
          <w:lang w:val="en"/>
        </w:rPr>
        <w:t>Are you assured</w:t>
      </w:r>
      <w:r w:rsidR="00941667" w:rsidRPr="00941667">
        <w:rPr>
          <w:rFonts w:ascii="Arial" w:hAnsi="Arial" w:cs="Arial"/>
          <w:color w:val="7030A0"/>
          <w:sz w:val="22"/>
          <w:szCs w:val="22"/>
          <w:lang w:val="en"/>
        </w:rPr>
        <w:t xml:space="preserve"> that </w:t>
      </w:r>
      <w:r w:rsidR="0037569A" w:rsidRPr="00941667">
        <w:rPr>
          <w:rFonts w:ascii="Arial" w:hAnsi="Arial" w:cs="Arial"/>
          <w:color w:val="7030A0"/>
          <w:sz w:val="22"/>
          <w:szCs w:val="22"/>
          <w:lang w:val="en"/>
        </w:rPr>
        <w:t>tenants?</w:t>
      </w:r>
    </w:p>
    <w:p w:rsidR="00F07313" w:rsidRDefault="0029326C" w:rsidP="00F07313">
      <w:pPr>
        <w:pStyle w:val="NormalWeb"/>
        <w:numPr>
          <w:ilvl w:val="0"/>
          <w:numId w:val="6"/>
        </w:numPr>
        <w:rPr>
          <w:rFonts w:ascii="Arial" w:hAnsi="Arial" w:cs="Arial"/>
          <w:sz w:val="22"/>
          <w:szCs w:val="22"/>
          <w:lang w:val="en"/>
        </w:rPr>
      </w:pPr>
      <w:r>
        <w:rPr>
          <w:rFonts w:ascii="Arial" w:hAnsi="Arial" w:cs="Arial"/>
          <w:sz w:val="22"/>
          <w:szCs w:val="22"/>
          <w:lang w:val="en"/>
        </w:rPr>
        <w:t>Are aware how you are compliant</w:t>
      </w:r>
      <w:r w:rsidR="00F07313">
        <w:rPr>
          <w:rFonts w:ascii="Arial" w:hAnsi="Arial" w:cs="Arial"/>
          <w:sz w:val="22"/>
          <w:szCs w:val="22"/>
          <w:lang w:val="en"/>
        </w:rPr>
        <w:t xml:space="preserve"> with the diversity standard</w:t>
      </w:r>
      <w:r>
        <w:rPr>
          <w:rFonts w:ascii="Arial" w:hAnsi="Arial" w:cs="Arial"/>
          <w:sz w:val="22"/>
          <w:szCs w:val="22"/>
          <w:lang w:val="en"/>
        </w:rPr>
        <w:t xml:space="preserve"> and happy with the standard set</w:t>
      </w:r>
      <w:r w:rsidR="00F07313">
        <w:rPr>
          <w:rFonts w:ascii="Arial" w:hAnsi="Arial" w:cs="Arial"/>
          <w:sz w:val="22"/>
          <w:szCs w:val="22"/>
          <w:lang w:val="en"/>
        </w:rPr>
        <w:t>?</w:t>
      </w:r>
    </w:p>
    <w:p w:rsidR="00F07313" w:rsidRPr="00F07313" w:rsidRDefault="0029326C" w:rsidP="00F07313">
      <w:pPr>
        <w:pStyle w:val="NormalWeb"/>
        <w:numPr>
          <w:ilvl w:val="0"/>
          <w:numId w:val="6"/>
        </w:numPr>
        <w:rPr>
          <w:rFonts w:ascii="Arial" w:hAnsi="Arial" w:cs="Arial"/>
          <w:sz w:val="22"/>
          <w:szCs w:val="22"/>
          <w:lang w:val="en"/>
        </w:rPr>
      </w:pPr>
      <w:r>
        <w:rPr>
          <w:rFonts w:ascii="Arial" w:hAnsi="Arial" w:cs="Arial"/>
          <w:sz w:val="22"/>
          <w:szCs w:val="22"/>
          <w:lang w:val="en"/>
        </w:rPr>
        <w:t xml:space="preserve">Have opportunities </w:t>
      </w:r>
      <w:r w:rsidR="00F07313" w:rsidRPr="00F07313">
        <w:rPr>
          <w:rFonts w:ascii="Arial" w:hAnsi="Arial" w:cs="Arial"/>
          <w:sz w:val="22"/>
          <w:szCs w:val="22"/>
          <w:lang w:val="en"/>
        </w:rPr>
        <w:t>to tailor priorities and effectiveness of services designed for vulnerable people?</w:t>
      </w:r>
    </w:p>
    <w:p w:rsidR="0029326C" w:rsidRPr="00E777F9" w:rsidRDefault="0029326C" w:rsidP="00E777F9">
      <w:pPr>
        <w:pStyle w:val="NormalWeb"/>
        <w:numPr>
          <w:ilvl w:val="0"/>
          <w:numId w:val="6"/>
        </w:numPr>
        <w:rPr>
          <w:rFonts w:ascii="Arial" w:hAnsi="Arial" w:cs="Arial"/>
          <w:sz w:val="22"/>
          <w:szCs w:val="22"/>
          <w:lang w:val="en"/>
        </w:rPr>
      </w:pPr>
      <w:r>
        <w:rPr>
          <w:rFonts w:ascii="Arial" w:hAnsi="Arial" w:cs="Arial"/>
          <w:sz w:val="22"/>
          <w:szCs w:val="22"/>
          <w:lang w:val="en"/>
        </w:rPr>
        <w:t xml:space="preserve">Have </w:t>
      </w:r>
      <w:r w:rsidR="00F07313">
        <w:rPr>
          <w:rFonts w:ascii="Arial" w:hAnsi="Arial" w:cs="Arial"/>
          <w:sz w:val="22"/>
          <w:szCs w:val="22"/>
          <w:lang w:val="en"/>
        </w:rPr>
        <w:t xml:space="preserve">opportunities tenants to scrutinise equality and then monitor </w:t>
      </w:r>
      <w:r>
        <w:rPr>
          <w:rFonts w:ascii="Arial" w:hAnsi="Arial" w:cs="Arial"/>
          <w:sz w:val="22"/>
          <w:szCs w:val="22"/>
          <w:lang w:val="en"/>
        </w:rPr>
        <w:t xml:space="preserve">the </w:t>
      </w:r>
      <w:r w:rsidR="00F07313">
        <w:rPr>
          <w:rFonts w:ascii="Arial" w:hAnsi="Arial" w:cs="Arial"/>
          <w:sz w:val="22"/>
          <w:szCs w:val="22"/>
          <w:lang w:val="en"/>
        </w:rPr>
        <w:t>outcomes</w:t>
      </w:r>
      <w:r>
        <w:rPr>
          <w:rFonts w:ascii="Arial" w:hAnsi="Arial" w:cs="Arial"/>
          <w:sz w:val="22"/>
          <w:szCs w:val="22"/>
          <w:lang w:val="en"/>
        </w:rPr>
        <w:t xml:space="preserve"> of their recommendations</w:t>
      </w:r>
      <w:r w:rsidR="00F07313">
        <w:rPr>
          <w:rFonts w:ascii="Arial" w:hAnsi="Arial" w:cs="Arial"/>
          <w:sz w:val="22"/>
          <w:szCs w:val="22"/>
          <w:lang w:val="en"/>
        </w:rPr>
        <w:t>?</w:t>
      </w:r>
    </w:p>
    <w:p w:rsidR="00FA1C0C" w:rsidRDefault="0037569A">
      <w:pPr>
        <w:rPr>
          <w:rFonts w:ascii="Arial" w:hAnsi="Arial" w:cs="Arial"/>
          <w:b/>
        </w:rPr>
      </w:pPr>
      <w:r>
        <w:rPr>
          <w:rFonts w:ascii="Arial" w:hAnsi="Arial" w:cs="Arial"/>
          <w:b/>
        </w:rPr>
        <w:t xml:space="preserve">Self-regulation in diversity </w:t>
      </w:r>
      <w:r w:rsidRPr="0029326C">
        <w:rPr>
          <w:rFonts w:ascii="Arial" w:hAnsi="Arial" w:cs="Arial"/>
          <w:b/>
        </w:rPr>
        <w:t>-</w:t>
      </w:r>
      <w:r w:rsidR="00FA1C0C" w:rsidRPr="0029326C">
        <w:rPr>
          <w:rFonts w:ascii="Arial" w:hAnsi="Arial" w:cs="Arial"/>
          <w:b/>
        </w:rPr>
        <w:t xml:space="preserve"> why not join the debate?</w:t>
      </w:r>
    </w:p>
    <w:p w:rsidR="0037569A" w:rsidRPr="0037569A" w:rsidRDefault="0037569A">
      <w:pPr>
        <w:rPr>
          <w:rFonts w:ascii="Arial" w:hAnsi="Arial" w:cs="Arial"/>
        </w:rPr>
      </w:pPr>
      <w:r w:rsidRPr="0037569A">
        <w:rPr>
          <w:rFonts w:ascii="Arial" w:hAnsi="Arial" w:cs="Arial"/>
        </w:rPr>
        <w:t>The new TSA standard will be out to consultation in the autumn</w:t>
      </w:r>
      <w:r>
        <w:rPr>
          <w:rFonts w:ascii="Arial" w:hAnsi="Arial" w:cs="Arial"/>
        </w:rPr>
        <w:t xml:space="preserve"> of 2011.</w:t>
      </w:r>
    </w:p>
    <w:p w:rsidR="0037569A" w:rsidRPr="0037569A" w:rsidRDefault="0037569A">
      <w:pPr>
        <w:rPr>
          <w:rFonts w:ascii="Arial" w:hAnsi="Arial" w:cs="Arial"/>
        </w:rPr>
      </w:pPr>
      <w:r w:rsidRPr="0037569A">
        <w:rPr>
          <w:rFonts w:ascii="Arial" w:hAnsi="Arial" w:cs="Arial"/>
        </w:rPr>
        <w:t>Will it beef up the</w:t>
      </w:r>
      <w:r>
        <w:rPr>
          <w:rFonts w:ascii="Arial" w:hAnsi="Arial" w:cs="Arial"/>
        </w:rPr>
        <w:t xml:space="preserve"> equality standard to take account of the single equality scheme that each landlord should be operating form April 2011?</w:t>
      </w:r>
    </w:p>
    <w:p w:rsidR="0037569A" w:rsidRPr="0037569A" w:rsidRDefault="0037569A">
      <w:pPr>
        <w:rPr>
          <w:rFonts w:ascii="Arial" w:hAnsi="Arial" w:cs="Arial"/>
          <w:color w:val="7030A0"/>
        </w:rPr>
      </w:pPr>
      <w:r w:rsidRPr="0037569A">
        <w:rPr>
          <w:rFonts w:ascii="Arial" w:hAnsi="Arial" w:cs="Arial"/>
          <w:color w:val="7030A0"/>
        </w:rPr>
        <w:t>We are here to help you, just ask</w:t>
      </w:r>
    </w:p>
    <w:p w:rsidR="00FD74C7" w:rsidRDefault="00FD74C7">
      <w:pPr>
        <w:rPr>
          <w:color w:val="FF0000"/>
        </w:rPr>
      </w:pPr>
    </w:p>
    <w:p w:rsidR="00FD74C7" w:rsidRDefault="00FD74C7">
      <w:pPr>
        <w:rPr>
          <w:b/>
        </w:rPr>
      </w:pPr>
      <w:r w:rsidRPr="009314E0">
        <w:rPr>
          <w:b/>
        </w:rPr>
        <w:t>Yvonne Davies</w:t>
      </w:r>
      <w:r w:rsidR="0037569A">
        <w:rPr>
          <w:b/>
        </w:rPr>
        <w:t>, Director at Scrutiny &amp; Empowerment Partners</w:t>
      </w:r>
    </w:p>
    <w:p w:rsidR="0037569A" w:rsidRDefault="001A6B15">
      <w:pPr>
        <w:rPr>
          <w:b/>
        </w:rPr>
      </w:pPr>
      <w:hyperlink r:id="rId9" w:history="1">
        <w:r w:rsidR="0037569A" w:rsidRPr="00DA21DA">
          <w:rPr>
            <w:rStyle w:val="Hyperlink"/>
            <w:b/>
          </w:rPr>
          <w:t>Yvonne@tenantadvisor.net</w:t>
        </w:r>
      </w:hyperlink>
      <w:r w:rsidR="0037569A">
        <w:rPr>
          <w:b/>
        </w:rPr>
        <w:t xml:space="preserve"> </w:t>
      </w:r>
    </w:p>
    <w:p w:rsidR="009314E0" w:rsidRPr="009314E0" w:rsidRDefault="00941667">
      <w:pPr>
        <w:rPr>
          <w:b/>
        </w:rPr>
      </w:pPr>
      <w:r>
        <w:rPr>
          <w:b/>
        </w:rPr>
        <w:t>Updated</w:t>
      </w:r>
      <w:r w:rsidR="001D78BA">
        <w:rPr>
          <w:b/>
        </w:rPr>
        <w:t xml:space="preserve"> July</w:t>
      </w:r>
      <w:r w:rsidR="009314E0">
        <w:rPr>
          <w:b/>
        </w:rPr>
        <w:t xml:space="preserve"> 2011</w:t>
      </w:r>
    </w:p>
    <w:p w:rsidR="00FD74C7" w:rsidRPr="00FA1C0C" w:rsidRDefault="001D78BA">
      <w:pPr>
        <w:rPr>
          <w:color w:val="FF0000"/>
        </w:rPr>
      </w:pPr>
      <w:r>
        <w:rPr>
          <w:noProof/>
          <w:color w:val="FF0000"/>
          <w:lang w:eastAsia="en-GB"/>
        </w:rPr>
        <w:drawing>
          <wp:anchor distT="0" distB="0" distL="114300" distR="114300" simplePos="0" relativeHeight="251659264" behindDoc="0" locked="0" layoutInCell="1" allowOverlap="1">
            <wp:simplePos x="914400" y="6035040"/>
            <wp:positionH relativeFrom="margin">
              <wp:align>right</wp:align>
            </wp:positionH>
            <wp:positionV relativeFrom="margin">
              <wp:align>bottom</wp:align>
            </wp:positionV>
            <wp:extent cx="2949575" cy="1503045"/>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9591" cy="1503440"/>
                    </a:xfrm>
                    <a:prstGeom prst="rect">
                      <a:avLst/>
                    </a:prstGeom>
                  </pic:spPr>
                </pic:pic>
              </a:graphicData>
            </a:graphic>
            <wp14:sizeRelH relativeFrom="margin">
              <wp14:pctWidth>0</wp14:pctWidth>
            </wp14:sizeRelH>
            <wp14:sizeRelV relativeFrom="margin">
              <wp14:pctHeight>0</wp14:pctHeight>
            </wp14:sizeRelV>
          </wp:anchor>
        </w:drawing>
      </w:r>
    </w:p>
    <w:sectPr w:rsidR="00FD74C7" w:rsidRPr="00FA1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1730"/>
    <w:multiLevelType w:val="hybridMultilevel"/>
    <w:tmpl w:val="94BA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D410BF"/>
    <w:multiLevelType w:val="hybridMultilevel"/>
    <w:tmpl w:val="42D4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A2760F"/>
    <w:multiLevelType w:val="hybridMultilevel"/>
    <w:tmpl w:val="D934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553F3"/>
    <w:multiLevelType w:val="multilevel"/>
    <w:tmpl w:val="9364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7272B"/>
    <w:multiLevelType w:val="hybridMultilevel"/>
    <w:tmpl w:val="D2C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A86CF1"/>
    <w:multiLevelType w:val="hybridMultilevel"/>
    <w:tmpl w:val="44E09502"/>
    <w:lvl w:ilvl="0" w:tplc="E3E2E10E">
      <w:start w:val="1"/>
      <w:numFmt w:val="bullet"/>
      <w:lvlText w:val="•"/>
      <w:lvlJc w:val="left"/>
      <w:pPr>
        <w:tabs>
          <w:tab w:val="num" w:pos="720"/>
        </w:tabs>
        <w:ind w:left="720" w:hanging="360"/>
      </w:pPr>
      <w:rPr>
        <w:rFonts w:ascii="Times New Roman" w:hAnsi="Times New Roman" w:hint="default"/>
      </w:rPr>
    </w:lvl>
    <w:lvl w:ilvl="1" w:tplc="755CA98A">
      <w:start w:val="1"/>
      <w:numFmt w:val="bullet"/>
      <w:lvlText w:val="•"/>
      <w:lvlJc w:val="left"/>
      <w:pPr>
        <w:tabs>
          <w:tab w:val="num" w:pos="1440"/>
        </w:tabs>
        <w:ind w:left="1440" w:hanging="360"/>
      </w:pPr>
      <w:rPr>
        <w:rFonts w:ascii="Times New Roman" w:hAnsi="Times New Roman" w:hint="default"/>
      </w:rPr>
    </w:lvl>
    <w:lvl w:ilvl="2" w:tplc="9CF632D8" w:tentative="1">
      <w:start w:val="1"/>
      <w:numFmt w:val="bullet"/>
      <w:lvlText w:val="•"/>
      <w:lvlJc w:val="left"/>
      <w:pPr>
        <w:tabs>
          <w:tab w:val="num" w:pos="2160"/>
        </w:tabs>
        <w:ind w:left="2160" w:hanging="360"/>
      </w:pPr>
      <w:rPr>
        <w:rFonts w:ascii="Times New Roman" w:hAnsi="Times New Roman" w:hint="default"/>
      </w:rPr>
    </w:lvl>
    <w:lvl w:ilvl="3" w:tplc="DD4C4FDC" w:tentative="1">
      <w:start w:val="1"/>
      <w:numFmt w:val="bullet"/>
      <w:lvlText w:val="•"/>
      <w:lvlJc w:val="left"/>
      <w:pPr>
        <w:tabs>
          <w:tab w:val="num" w:pos="2880"/>
        </w:tabs>
        <w:ind w:left="2880" w:hanging="360"/>
      </w:pPr>
      <w:rPr>
        <w:rFonts w:ascii="Times New Roman" w:hAnsi="Times New Roman" w:hint="default"/>
      </w:rPr>
    </w:lvl>
    <w:lvl w:ilvl="4" w:tplc="03008432" w:tentative="1">
      <w:start w:val="1"/>
      <w:numFmt w:val="bullet"/>
      <w:lvlText w:val="•"/>
      <w:lvlJc w:val="left"/>
      <w:pPr>
        <w:tabs>
          <w:tab w:val="num" w:pos="3600"/>
        </w:tabs>
        <w:ind w:left="3600" w:hanging="360"/>
      </w:pPr>
      <w:rPr>
        <w:rFonts w:ascii="Times New Roman" w:hAnsi="Times New Roman" w:hint="default"/>
      </w:rPr>
    </w:lvl>
    <w:lvl w:ilvl="5" w:tplc="09AEBA9C" w:tentative="1">
      <w:start w:val="1"/>
      <w:numFmt w:val="bullet"/>
      <w:lvlText w:val="•"/>
      <w:lvlJc w:val="left"/>
      <w:pPr>
        <w:tabs>
          <w:tab w:val="num" w:pos="4320"/>
        </w:tabs>
        <w:ind w:left="4320" w:hanging="360"/>
      </w:pPr>
      <w:rPr>
        <w:rFonts w:ascii="Times New Roman" w:hAnsi="Times New Roman" w:hint="default"/>
      </w:rPr>
    </w:lvl>
    <w:lvl w:ilvl="6" w:tplc="86CA57DA" w:tentative="1">
      <w:start w:val="1"/>
      <w:numFmt w:val="bullet"/>
      <w:lvlText w:val="•"/>
      <w:lvlJc w:val="left"/>
      <w:pPr>
        <w:tabs>
          <w:tab w:val="num" w:pos="5040"/>
        </w:tabs>
        <w:ind w:left="5040" w:hanging="360"/>
      </w:pPr>
      <w:rPr>
        <w:rFonts w:ascii="Times New Roman" w:hAnsi="Times New Roman" w:hint="default"/>
      </w:rPr>
    </w:lvl>
    <w:lvl w:ilvl="7" w:tplc="CE2869B0" w:tentative="1">
      <w:start w:val="1"/>
      <w:numFmt w:val="bullet"/>
      <w:lvlText w:val="•"/>
      <w:lvlJc w:val="left"/>
      <w:pPr>
        <w:tabs>
          <w:tab w:val="num" w:pos="5760"/>
        </w:tabs>
        <w:ind w:left="5760" w:hanging="360"/>
      </w:pPr>
      <w:rPr>
        <w:rFonts w:ascii="Times New Roman" w:hAnsi="Times New Roman" w:hint="default"/>
      </w:rPr>
    </w:lvl>
    <w:lvl w:ilvl="8" w:tplc="242E805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B135A43"/>
    <w:multiLevelType w:val="hybridMultilevel"/>
    <w:tmpl w:val="F060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A71CEF"/>
    <w:multiLevelType w:val="hybridMultilevel"/>
    <w:tmpl w:val="8358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E21B9D"/>
    <w:multiLevelType w:val="multilevel"/>
    <w:tmpl w:val="247CE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8"/>
  </w:num>
  <w:num w:numId="5">
    <w:abstractNumId w:val="0"/>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13"/>
    <w:rsid w:val="001A6B15"/>
    <w:rsid w:val="001D78BA"/>
    <w:rsid w:val="00240987"/>
    <w:rsid w:val="0029326C"/>
    <w:rsid w:val="0037569A"/>
    <w:rsid w:val="0039119C"/>
    <w:rsid w:val="00411F8B"/>
    <w:rsid w:val="004A4768"/>
    <w:rsid w:val="005A4531"/>
    <w:rsid w:val="005E491E"/>
    <w:rsid w:val="00610335"/>
    <w:rsid w:val="00702A07"/>
    <w:rsid w:val="00722CCA"/>
    <w:rsid w:val="007A516E"/>
    <w:rsid w:val="009314E0"/>
    <w:rsid w:val="00941667"/>
    <w:rsid w:val="009C2D13"/>
    <w:rsid w:val="009E3D11"/>
    <w:rsid w:val="00BE5BA2"/>
    <w:rsid w:val="00C41501"/>
    <w:rsid w:val="00CA1D31"/>
    <w:rsid w:val="00E1618E"/>
    <w:rsid w:val="00E46CD1"/>
    <w:rsid w:val="00E777F9"/>
    <w:rsid w:val="00EE6AFC"/>
    <w:rsid w:val="00F07313"/>
    <w:rsid w:val="00F33BBA"/>
    <w:rsid w:val="00F3752A"/>
    <w:rsid w:val="00FA1C0C"/>
    <w:rsid w:val="00FD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16E"/>
    <w:rPr>
      <w:b/>
      <w:bCs/>
    </w:rPr>
  </w:style>
  <w:style w:type="paragraph" w:styleId="ListParagraph">
    <w:name w:val="List Paragraph"/>
    <w:basedOn w:val="Normal"/>
    <w:uiPriority w:val="34"/>
    <w:qFormat/>
    <w:rsid w:val="00E777F9"/>
    <w:pPr>
      <w:ind w:left="720"/>
      <w:contextualSpacing/>
    </w:pPr>
  </w:style>
  <w:style w:type="paragraph" w:styleId="BalloonText">
    <w:name w:val="Balloon Text"/>
    <w:basedOn w:val="Normal"/>
    <w:link w:val="BalloonTextChar"/>
    <w:uiPriority w:val="99"/>
    <w:semiHidden/>
    <w:unhideWhenUsed/>
    <w:rsid w:val="001D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BA"/>
    <w:rPr>
      <w:rFonts w:ascii="Tahoma" w:hAnsi="Tahoma" w:cs="Tahoma"/>
      <w:sz w:val="16"/>
      <w:szCs w:val="16"/>
    </w:rPr>
  </w:style>
  <w:style w:type="character" w:styleId="Hyperlink">
    <w:name w:val="Hyperlink"/>
    <w:basedOn w:val="DefaultParagraphFont"/>
    <w:uiPriority w:val="99"/>
    <w:unhideWhenUsed/>
    <w:rsid w:val="001D78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16E"/>
    <w:rPr>
      <w:b/>
      <w:bCs/>
    </w:rPr>
  </w:style>
  <w:style w:type="paragraph" w:styleId="ListParagraph">
    <w:name w:val="List Paragraph"/>
    <w:basedOn w:val="Normal"/>
    <w:uiPriority w:val="34"/>
    <w:qFormat/>
    <w:rsid w:val="00E777F9"/>
    <w:pPr>
      <w:ind w:left="720"/>
      <w:contextualSpacing/>
    </w:pPr>
  </w:style>
  <w:style w:type="paragraph" w:styleId="BalloonText">
    <w:name w:val="Balloon Text"/>
    <w:basedOn w:val="Normal"/>
    <w:link w:val="BalloonTextChar"/>
    <w:uiPriority w:val="99"/>
    <w:semiHidden/>
    <w:unhideWhenUsed/>
    <w:rsid w:val="001D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8BA"/>
    <w:rPr>
      <w:rFonts w:ascii="Tahoma" w:hAnsi="Tahoma" w:cs="Tahoma"/>
      <w:sz w:val="16"/>
      <w:szCs w:val="16"/>
    </w:rPr>
  </w:style>
  <w:style w:type="character" w:styleId="Hyperlink">
    <w:name w:val="Hyperlink"/>
    <w:basedOn w:val="DefaultParagraphFont"/>
    <w:uiPriority w:val="99"/>
    <w:unhideWhenUsed/>
    <w:rsid w:val="001D78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07">
      <w:bodyDiv w:val="1"/>
      <w:marLeft w:val="0"/>
      <w:marRight w:val="0"/>
      <w:marTop w:val="0"/>
      <w:marBottom w:val="0"/>
      <w:divBdr>
        <w:top w:val="none" w:sz="0" w:space="0" w:color="auto"/>
        <w:left w:val="none" w:sz="0" w:space="0" w:color="auto"/>
        <w:bottom w:val="none" w:sz="0" w:space="0" w:color="auto"/>
        <w:right w:val="none" w:sz="0" w:space="0" w:color="auto"/>
      </w:divBdr>
      <w:divsChild>
        <w:div w:id="257521939">
          <w:marLeft w:val="0"/>
          <w:marRight w:val="0"/>
          <w:marTop w:val="0"/>
          <w:marBottom w:val="0"/>
          <w:divBdr>
            <w:top w:val="none" w:sz="0" w:space="0" w:color="auto"/>
            <w:left w:val="none" w:sz="0" w:space="0" w:color="auto"/>
            <w:bottom w:val="none" w:sz="0" w:space="0" w:color="auto"/>
            <w:right w:val="none" w:sz="0" w:space="0" w:color="auto"/>
          </w:divBdr>
          <w:divsChild>
            <w:div w:id="1109664978">
              <w:marLeft w:val="0"/>
              <w:marRight w:val="0"/>
              <w:marTop w:val="0"/>
              <w:marBottom w:val="0"/>
              <w:divBdr>
                <w:top w:val="none" w:sz="0" w:space="0" w:color="auto"/>
                <w:left w:val="none" w:sz="0" w:space="0" w:color="auto"/>
                <w:bottom w:val="none" w:sz="0" w:space="0" w:color="auto"/>
                <w:right w:val="none" w:sz="0" w:space="0" w:color="auto"/>
              </w:divBdr>
              <w:divsChild>
                <w:div w:id="203181043">
                  <w:marLeft w:val="0"/>
                  <w:marRight w:val="0"/>
                  <w:marTop w:val="0"/>
                  <w:marBottom w:val="0"/>
                  <w:divBdr>
                    <w:top w:val="none" w:sz="0" w:space="0" w:color="auto"/>
                    <w:left w:val="none" w:sz="0" w:space="0" w:color="auto"/>
                    <w:bottom w:val="none" w:sz="0" w:space="0" w:color="auto"/>
                    <w:right w:val="none" w:sz="0" w:space="0" w:color="auto"/>
                  </w:divBdr>
                  <w:divsChild>
                    <w:div w:id="1075972901">
                      <w:marLeft w:val="0"/>
                      <w:marRight w:val="0"/>
                      <w:marTop w:val="0"/>
                      <w:marBottom w:val="0"/>
                      <w:divBdr>
                        <w:top w:val="none" w:sz="0" w:space="0" w:color="auto"/>
                        <w:left w:val="none" w:sz="0" w:space="0" w:color="auto"/>
                        <w:bottom w:val="none" w:sz="0" w:space="0" w:color="auto"/>
                        <w:right w:val="none" w:sz="0" w:space="0" w:color="auto"/>
                      </w:divBdr>
                      <w:divsChild>
                        <w:div w:id="147525618">
                          <w:marLeft w:val="0"/>
                          <w:marRight w:val="0"/>
                          <w:marTop w:val="0"/>
                          <w:marBottom w:val="0"/>
                          <w:divBdr>
                            <w:top w:val="none" w:sz="0" w:space="0" w:color="auto"/>
                            <w:left w:val="none" w:sz="0" w:space="0" w:color="auto"/>
                            <w:bottom w:val="none" w:sz="0" w:space="0" w:color="auto"/>
                            <w:right w:val="none" w:sz="0" w:space="0" w:color="auto"/>
                          </w:divBdr>
                          <w:divsChild>
                            <w:div w:id="1125738013">
                              <w:marLeft w:val="0"/>
                              <w:marRight w:val="0"/>
                              <w:marTop w:val="0"/>
                              <w:marBottom w:val="0"/>
                              <w:divBdr>
                                <w:top w:val="none" w:sz="0" w:space="0" w:color="auto"/>
                                <w:left w:val="none" w:sz="0" w:space="0" w:color="auto"/>
                                <w:bottom w:val="none" w:sz="0" w:space="0" w:color="auto"/>
                                <w:right w:val="none" w:sz="0" w:space="0" w:color="auto"/>
                              </w:divBdr>
                              <w:divsChild>
                                <w:div w:id="11691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7278">
      <w:bodyDiv w:val="1"/>
      <w:marLeft w:val="0"/>
      <w:marRight w:val="0"/>
      <w:marTop w:val="0"/>
      <w:marBottom w:val="0"/>
      <w:divBdr>
        <w:top w:val="none" w:sz="0" w:space="0" w:color="auto"/>
        <w:left w:val="none" w:sz="0" w:space="0" w:color="auto"/>
        <w:bottom w:val="none" w:sz="0" w:space="0" w:color="auto"/>
        <w:right w:val="none" w:sz="0" w:space="0" w:color="auto"/>
      </w:divBdr>
      <w:divsChild>
        <w:div w:id="1643732655">
          <w:marLeft w:val="0"/>
          <w:marRight w:val="0"/>
          <w:marTop w:val="0"/>
          <w:marBottom w:val="0"/>
          <w:divBdr>
            <w:top w:val="none" w:sz="0" w:space="0" w:color="auto"/>
            <w:left w:val="none" w:sz="0" w:space="0" w:color="auto"/>
            <w:bottom w:val="none" w:sz="0" w:space="0" w:color="auto"/>
            <w:right w:val="none" w:sz="0" w:space="0" w:color="auto"/>
          </w:divBdr>
          <w:divsChild>
            <w:div w:id="1095905926">
              <w:marLeft w:val="0"/>
              <w:marRight w:val="0"/>
              <w:marTop w:val="0"/>
              <w:marBottom w:val="0"/>
              <w:divBdr>
                <w:top w:val="none" w:sz="0" w:space="0" w:color="auto"/>
                <w:left w:val="none" w:sz="0" w:space="0" w:color="auto"/>
                <w:bottom w:val="none" w:sz="0" w:space="0" w:color="auto"/>
                <w:right w:val="none" w:sz="0" w:space="0" w:color="auto"/>
              </w:divBdr>
              <w:divsChild>
                <w:div w:id="1209101695">
                  <w:marLeft w:val="0"/>
                  <w:marRight w:val="0"/>
                  <w:marTop w:val="0"/>
                  <w:marBottom w:val="0"/>
                  <w:divBdr>
                    <w:top w:val="none" w:sz="0" w:space="0" w:color="auto"/>
                    <w:left w:val="none" w:sz="0" w:space="0" w:color="auto"/>
                    <w:bottom w:val="none" w:sz="0" w:space="0" w:color="auto"/>
                    <w:right w:val="none" w:sz="0" w:space="0" w:color="auto"/>
                  </w:divBdr>
                  <w:divsChild>
                    <w:div w:id="1345673748">
                      <w:marLeft w:val="0"/>
                      <w:marRight w:val="0"/>
                      <w:marTop w:val="0"/>
                      <w:marBottom w:val="0"/>
                      <w:divBdr>
                        <w:top w:val="none" w:sz="0" w:space="0" w:color="auto"/>
                        <w:left w:val="none" w:sz="0" w:space="0" w:color="auto"/>
                        <w:bottom w:val="none" w:sz="0" w:space="0" w:color="auto"/>
                        <w:right w:val="none" w:sz="0" w:space="0" w:color="auto"/>
                      </w:divBdr>
                      <w:divsChild>
                        <w:div w:id="803159456">
                          <w:marLeft w:val="0"/>
                          <w:marRight w:val="0"/>
                          <w:marTop w:val="0"/>
                          <w:marBottom w:val="0"/>
                          <w:divBdr>
                            <w:top w:val="none" w:sz="0" w:space="0" w:color="auto"/>
                            <w:left w:val="none" w:sz="0" w:space="0" w:color="auto"/>
                            <w:bottom w:val="none" w:sz="0" w:space="0" w:color="auto"/>
                            <w:right w:val="none" w:sz="0" w:space="0" w:color="auto"/>
                          </w:divBdr>
                          <w:divsChild>
                            <w:div w:id="1967351436">
                              <w:marLeft w:val="0"/>
                              <w:marRight w:val="0"/>
                              <w:marTop w:val="0"/>
                              <w:marBottom w:val="0"/>
                              <w:divBdr>
                                <w:top w:val="none" w:sz="0" w:space="0" w:color="auto"/>
                                <w:left w:val="none" w:sz="0" w:space="0" w:color="auto"/>
                                <w:bottom w:val="none" w:sz="0" w:space="0" w:color="auto"/>
                                <w:right w:val="none" w:sz="0" w:space="0" w:color="auto"/>
                              </w:divBdr>
                              <w:divsChild>
                                <w:div w:id="16490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90435">
      <w:bodyDiv w:val="1"/>
      <w:marLeft w:val="0"/>
      <w:marRight w:val="0"/>
      <w:marTop w:val="0"/>
      <w:marBottom w:val="0"/>
      <w:divBdr>
        <w:top w:val="none" w:sz="0" w:space="0" w:color="auto"/>
        <w:left w:val="none" w:sz="0" w:space="0" w:color="auto"/>
        <w:bottom w:val="none" w:sz="0" w:space="0" w:color="auto"/>
        <w:right w:val="none" w:sz="0" w:space="0" w:color="auto"/>
      </w:divBdr>
      <w:divsChild>
        <w:div w:id="157429633">
          <w:marLeft w:val="0"/>
          <w:marRight w:val="0"/>
          <w:marTop w:val="0"/>
          <w:marBottom w:val="0"/>
          <w:divBdr>
            <w:top w:val="none" w:sz="0" w:space="0" w:color="auto"/>
            <w:left w:val="none" w:sz="0" w:space="0" w:color="auto"/>
            <w:bottom w:val="none" w:sz="0" w:space="0" w:color="auto"/>
            <w:right w:val="none" w:sz="0" w:space="0" w:color="auto"/>
          </w:divBdr>
          <w:divsChild>
            <w:div w:id="2133550521">
              <w:marLeft w:val="0"/>
              <w:marRight w:val="0"/>
              <w:marTop w:val="0"/>
              <w:marBottom w:val="0"/>
              <w:divBdr>
                <w:top w:val="none" w:sz="0" w:space="0" w:color="auto"/>
                <w:left w:val="none" w:sz="0" w:space="0" w:color="auto"/>
                <w:bottom w:val="none" w:sz="0" w:space="0" w:color="auto"/>
                <w:right w:val="none" w:sz="0" w:space="0" w:color="auto"/>
              </w:divBdr>
              <w:divsChild>
                <w:div w:id="1703897889">
                  <w:marLeft w:val="0"/>
                  <w:marRight w:val="0"/>
                  <w:marTop w:val="0"/>
                  <w:marBottom w:val="0"/>
                  <w:divBdr>
                    <w:top w:val="none" w:sz="0" w:space="0" w:color="auto"/>
                    <w:left w:val="none" w:sz="0" w:space="0" w:color="auto"/>
                    <w:bottom w:val="none" w:sz="0" w:space="0" w:color="auto"/>
                    <w:right w:val="none" w:sz="0" w:space="0" w:color="auto"/>
                  </w:divBdr>
                  <w:divsChild>
                    <w:div w:id="790054002">
                      <w:marLeft w:val="0"/>
                      <w:marRight w:val="0"/>
                      <w:marTop w:val="0"/>
                      <w:marBottom w:val="0"/>
                      <w:divBdr>
                        <w:top w:val="none" w:sz="0" w:space="0" w:color="auto"/>
                        <w:left w:val="none" w:sz="0" w:space="0" w:color="auto"/>
                        <w:bottom w:val="none" w:sz="0" w:space="0" w:color="auto"/>
                        <w:right w:val="none" w:sz="0" w:space="0" w:color="auto"/>
                      </w:divBdr>
                      <w:divsChild>
                        <w:div w:id="746616641">
                          <w:marLeft w:val="0"/>
                          <w:marRight w:val="0"/>
                          <w:marTop w:val="0"/>
                          <w:marBottom w:val="0"/>
                          <w:divBdr>
                            <w:top w:val="none" w:sz="0" w:space="0" w:color="auto"/>
                            <w:left w:val="none" w:sz="0" w:space="0" w:color="auto"/>
                            <w:bottom w:val="none" w:sz="0" w:space="0" w:color="auto"/>
                            <w:right w:val="none" w:sz="0" w:space="0" w:color="auto"/>
                          </w:divBdr>
                          <w:divsChild>
                            <w:div w:id="941376371">
                              <w:marLeft w:val="0"/>
                              <w:marRight w:val="0"/>
                              <w:marTop w:val="0"/>
                              <w:marBottom w:val="0"/>
                              <w:divBdr>
                                <w:top w:val="none" w:sz="0" w:space="0" w:color="auto"/>
                                <w:left w:val="none" w:sz="0" w:space="0" w:color="auto"/>
                                <w:bottom w:val="none" w:sz="0" w:space="0" w:color="auto"/>
                                <w:right w:val="none" w:sz="0" w:space="0" w:color="auto"/>
                              </w:divBdr>
                              <w:divsChild>
                                <w:div w:id="2138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44740">
      <w:bodyDiv w:val="1"/>
      <w:marLeft w:val="0"/>
      <w:marRight w:val="0"/>
      <w:marTop w:val="0"/>
      <w:marBottom w:val="0"/>
      <w:divBdr>
        <w:top w:val="none" w:sz="0" w:space="0" w:color="auto"/>
        <w:left w:val="none" w:sz="0" w:space="0" w:color="auto"/>
        <w:bottom w:val="none" w:sz="0" w:space="0" w:color="auto"/>
        <w:right w:val="none" w:sz="0" w:space="0" w:color="auto"/>
      </w:divBdr>
      <w:divsChild>
        <w:div w:id="22985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antadvisor.net" TargetMode="External"/><Relationship Id="rId3" Type="http://schemas.microsoft.com/office/2007/relationships/stylesWithEffects" Target="stylesWithEffects.xml"/><Relationship Id="rId7" Type="http://schemas.openxmlformats.org/officeDocument/2006/relationships/hyperlink" Target="http://www.tenantadvisor.net/b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Yvonne@tenantadviso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daviesyvonne</cp:lastModifiedBy>
  <cp:revision>2</cp:revision>
  <cp:lastPrinted>2011-07-18T16:11:00Z</cp:lastPrinted>
  <dcterms:created xsi:type="dcterms:W3CDTF">2011-07-19T08:54:00Z</dcterms:created>
  <dcterms:modified xsi:type="dcterms:W3CDTF">2011-07-19T08:54:00Z</dcterms:modified>
</cp:coreProperties>
</file>