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DC" w:rsidRDefault="00F04C6B">
      <w:pPr>
        <w:rPr>
          <w:b/>
          <w:sz w:val="36"/>
          <w:szCs w:val="36"/>
        </w:rPr>
      </w:pPr>
      <w:r w:rsidRPr="00F04C6B">
        <w:rPr>
          <w:b/>
          <w:sz w:val="36"/>
          <w:szCs w:val="36"/>
        </w:rPr>
        <w:t>Quality &amp; Insight Panel   - ACTION PLAN 2015/16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4536"/>
        <w:gridCol w:w="1888"/>
        <w:gridCol w:w="4882"/>
      </w:tblGrid>
      <w:tr w:rsidR="00F04C6B" w:rsidTr="003F7AC7">
        <w:tc>
          <w:tcPr>
            <w:tcW w:w="4219" w:type="dxa"/>
          </w:tcPr>
          <w:p w:rsidR="00F04C6B" w:rsidRDefault="00F04C6B" w:rsidP="003F7AC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Development Needs</w:t>
            </w:r>
          </w:p>
        </w:tc>
        <w:tc>
          <w:tcPr>
            <w:tcW w:w="4536" w:type="dxa"/>
          </w:tcPr>
          <w:p w:rsidR="00F04C6B" w:rsidRDefault="00F04C6B" w:rsidP="003F7AC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HOW</w:t>
            </w:r>
          </w:p>
        </w:tc>
        <w:tc>
          <w:tcPr>
            <w:tcW w:w="1888" w:type="dxa"/>
          </w:tcPr>
          <w:p w:rsidR="00F04C6B" w:rsidRDefault="00F04C6B" w:rsidP="003F7AC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TIMESCALE</w:t>
            </w:r>
          </w:p>
        </w:tc>
        <w:tc>
          <w:tcPr>
            <w:tcW w:w="4882" w:type="dxa"/>
          </w:tcPr>
          <w:p w:rsidR="00F04C6B" w:rsidRDefault="00F04C6B" w:rsidP="003F7AC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PROGRESS</w:t>
            </w:r>
          </w:p>
        </w:tc>
      </w:tr>
      <w:tr w:rsidR="00F04C6B" w:rsidTr="003F7AC7">
        <w:tc>
          <w:tcPr>
            <w:tcW w:w="4219" w:type="dxa"/>
          </w:tcPr>
          <w:p w:rsidR="003F7AC7" w:rsidRDefault="003F7AC7" w:rsidP="0049690D">
            <w:pPr>
              <w:rPr>
                <w:b/>
                <w:sz w:val="28"/>
                <w:szCs w:val="28"/>
              </w:rPr>
            </w:pPr>
          </w:p>
          <w:p w:rsidR="00F04C6B" w:rsidRPr="0049690D" w:rsidRDefault="0049690D" w:rsidP="004969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49690D">
              <w:rPr>
                <w:b/>
                <w:sz w:val="28"/>
                <w:szCs w:val="28"/>
              </w:rPr>
              <w:t xml:space="preserve"> Efficiency</w:t>
            </w:r>
            <w:r>
              <w:rPr>
                <w:b/>
                <w:sz w:val="28"/>
                <w:szCs w:val="28"/>
              </w:rPr>
              <w:t xml:space="preserve"> And Accountability:</w:t>
            </w:r>
          </w:p>
          <w:p w:rsidR="0049690D" w:rsidRDefault="0049690D">
            <w:pPr>
              <w:rPr>
                <w:b/>
                <w:sz w:val="28"/>
                <w:szCs w:val="28"/>
              </w:rPr>
            </w:pPr>
          </w:p>
          <w:p w:rsidR="00F04C6B" w:rsidRPr="0049690D" w:rsidRDefault="00F04C6B" w:rsidP="0049690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90D">
              <w:rPr>
                <w:rFonts w:asciiTheme="majorHAnsi" w:hAnsiTheme="majorHAnsi"/>
                <w:sz w:val="24"/>
                <w:szCs w:val="24"/>
              </w:rPr>
              <w:t>Need to improve the efficient scheduling of scrutiny work.</w:t>
            </w:r>
          </w:p>
          <w:p w:rsidR="00F04C6B" w:rsidRPr="0049690D" w:rsidRDefault="00F04C6B" w:rsidP="00F04C6B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:rsidR="0049690D" w:rsidRPr="0049690D" w:rsidRDefault="00F04C6B" w:rsidP="0049690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90D">
              <w:rPr>
                <w:rFonts w:asciiTheme="majorHAnsi" w:hAnsiTheme="majorHAnsi"/>
                <w:sz w:val="24"/>
                <w:szCs w:val="24"/>
              </w:rPr>
              <w:t>Improve visibility &amp;</w:t>
            </w:r>
            <w:r w:rsidR="0049690D" w:rsidRPr="0049690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9690D">
              <w:rPr>
                <w:rFonts w:asciiTheme="majorHAnsi" w:hAnsiTheme="majorHAnsi"/>
                <w:sz w:val="24"/>
                <w:szCs w:val="24"/>
              </w:rPr>
              <w:t>accountability to wider tenant body.</w:t>
            </w:r>
          </w:p>
          <w:p w:rsidR="0049690D" w:rsidRDefault="0049690D" w:rsidP="0049690D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:rsidR="00133622" w:rsidRDefault="00133622" w:rsidP="0049690D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:rsidR="00133622" w:rsidRDefault="00133622" w:rsidP="0049690D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:rsidR="00133622" w:rsidRDefault="00133622" w:rsidP="0049690D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:rsidR="00133622" w:rsidRDefault="00133622" w:rsidP="0049690D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:rsidR="00133622" w:rsidRDefault="00133622" w:rsidP="0049690D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:rsidR="00133622" w:rsidRDefault="00133622" w:rsidP="0049690D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:rsidR="00133622" w:rsidRDefault="00133622" w:rsidP="0049690D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:rsidR="00133622" w:rsidRDefault="00133622" w:rsidP="0049690D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:rsidR="00133622" w:rsidRDefault="00133622" w:rsidP="0049690D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:rsidR="00133622" w:rsidRDefault="00133622" w:rsidP="0049690D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:rsidR="00133622" w:rsidRDefault="00133622" w:rsidP="0049690D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:rsidR="00133622" w:rsidRDefault="00133622" w:rsidP="0049690D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:rsidR="00294289" w:rsidRPr="00294289" w:rsidRDefault="00294289" w:rsidP="0029428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9690D" w:rsidRPr="0049690D" w:rsidRDefault="0049690D" w:rsidP="0049690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9690D">
              <w:rPr>
                <w:rFonts w:asciiTheme="majorHAnsi" w:hAnsiTheme="majorHAnsi"/>
                <w:sz w:val="24"/>
                <w:szCs w:val="24"/>
              </w:rPr>
              <w:t>Ensuring a minimum of 5 dedicated members aiming for a membership of 8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49690D" w:rsidRDefault="0049690D" w:rsidP="0049690D">
            <w:pPr>
              <w:rPr>
                <w:sz w:val="24"/>
                <w:szCs w:val="24"/>
              </w:rPr>
            </w:pPr>
          </w:p>
          <w:p w:rsidR="0049690D" w:rsidRDefault="0049690D" w:rsidP="0049690D">
            <w:pPr>
              <w:rPr>
                <w:sz w:val="24"/>
                <w:szCs w:val="24"/>
              </w:rPr>
            </w:pPr>
          </w:p>
          <w:p w:rsidR="000719F8" w:rsidRDefault="000719F8" w:rsidP="0049690D">
            <w:pPr>
              <w:rPr>
                <w:sz w:val="24"/>
                <w:szCs w:val="24"/>
              </w:rPr>
            </w:pPr>
          </w:p>
          <w:p w:rsidR="000719F8" w:rsidRPr="0049690D" w:rsidRDefault="000719F8" w:rsidP="004969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04C6B" w:rsidRDefault="00F04C6B">
            <w:pPr>
              <w:rPr>
                <w:b/>
                <w:sz w:val="36"/>
                <w:szCs w:val="36"/>
              </w:rPr>
            </w:pPr>
          </w:p>
          <w:p w:rsidR="00386490" w:rsidRPr="00386490" w:rsidRDefault="00386490" w:rsidP="00386490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386490">
              <w:rPr>
                <w:sz w:val="24"/>
                <w:szCs w:val="24"/>
              </w:rPr>
              <w:t xml:space="preserve">Establish clear </w:t>
            </w:r>
            <w:r>
              <w:rPr>
                <w:sz w:val="24"/>
                <w:szCs w:val="24"/>
              </w:rPr>
              <w:t xml:space="preserve">and documented </w:t>
            </w:r>
            <w:r w:rsidRPr="00386490">
              <w:rPr>
                <w:sz w:val="24"/>
                <w:szCs w:val="24"/>
              </w:rPr>
              <w:t>processes.</w:t>
            </w:r>
          </w:p>
          <w:p w:rsidR="00386490" w:rsidRDefault="00386490" w:rsidP="00386490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386490">
              <w:rPr>
                <w:sz w:val="24"/>
                <w:szCs w:val="24"/>
              </w:rPr>
              <w:t>Improve induction process of new members.</w:t>
            </w:r>
          </w:p>
          <w:p w:rsidR="00386490" w:rsidRDefault="00386490" w:rsidP="00386490">
            <w:pPr>
              <w:pStyle w:val="ListParagraph"/>
              <w:rPr>
                <w:sz w:val="24"/>
                <w:szCs w:val="24"/>
              </w:rPr>
            </w:pPr>
          </w:p>
          <w:p w:rsidR="00386490" w:rsidRDefault="00386490" w:rsidP="00386490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386490">
              <w:rPr>
                <w:sz w:val="24"/>
                <w:szCs w:val="24"/>
              </w:rPr>
              <w:t xml:space="preserve">Review and update </w:t>
            </w:r>
            <w:r>
              <w:rPr>
                <w:sz w:val="24"/>
                <w:szCs w:val="24"/>
              </w:rPr>
              <w:t>Intranet, website Pulse</w:t>
            </w:r>
          </w:p>
          <w:p w:rsidR="00F4763E" w:rsidRPr="00F4763E" w:rsidRDefault="00F4763E" w:rsidP="00F4763E">
            <w:pPr>
              <w:rPr>
                <w:sz w:val="24"/>
                <w:szCs w:val="24"/>
              </w:rPr>
            </w:pPr>
          </w:p>
          <w:p w:rsidR="00386490" w:rsidRDefault="00386490" w:rsidP="00386490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Establish links with THT’s </w:t>
            </w:r>
            <w:r w:rsidR="00133622">
              <w:rPr>
                <w:sz w:val="24"/>
                <w:szCs w:val="24"/>
              </w:rPr>
              <w:t>customer involvement groups – Board, Youth Board, Block Champions, Community Panels, TRA’s Neighbourhood Inspectors, Customer Inspectors &amp; Mystery Shopper</w:t>
            </w:r>
            <w:r w:rsidR="000866A4">
              <w:rPr>
                <w:sz w:val="24"/>
                <w:szCs w:val="24"/>
              </w:rPr>
              <w:t xml:space="preserve">s, Leaseholder Together Forum, </w:t>
            </w:r>
            <w:r w:rsidR="00133622">
              <w:rPr>
                <w:sz w:val="24"/>
                <w:szCs w:val="24"/>
              </w:rPr>
              <w:t>Co-production Focus Groups, Coffee Mornings, and Community Road Shows.</w:t>
            </w:r>
          </w:p>
          <w:p w:rsidR="00133622" w:rsidRPr="00811917" w:rsidRDefault="00133622" w:rsidP="0081191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 updates from Scrutiny Service Leads to provide quality info in Arc reports.</w:t>
            </w:r>
          </w:p>
          <w:p w:rsidR="00133622" w:rsidRDefault="00133622" w:rsidP="00133622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a strong team.</w:t>
            </w:r>
          </w:p>
          <w:p w:rsidR="007808E1" w:rsidRDefault="007808E1" w:rsidP="007808E1">
            <w:pPr>
              <w:rPr>
                <w:sz w:val="24"/>
                <w:szCs w:val="24"/>
              </w:rPr>
            </w:pPr>
          </w:p>
          <w:p w:rsidR="00811917" w:rsidRPr="007808E1" w:rsidRDefault="00811917" w:rsidP="007808E1">
            <w:pPr>
              <w:rPr>
                <w:sz w:val="24"/>
                <w:szCs w:val="24"/>
              </w:rPr>
            </w:pPr>
          </w:p>
          <w:p w:rsidR="00133622" w:rsidRDefault="00133622" w:rsidP="00133622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 specific </w:t>
            </w:r>
            <w:r w:rsidR="00294289">
              <w:rPr>
                <w:sz w:val="24"/>
                <w:szCs w:val="24"/>
              </w:rPr>
              <w:t>QIP Terms of reference</w:t>
            </w:r>
            <w:r>
              <w:rPr>
                <w:sz w:val="24"/>
                <w:szCs w:val="24"/>
              </w:rPr>
              <w:t>.</w:t>
            </w:r>
          </w:p>
          <w:p w:rsidR="00386490" w:rsidRPr="00811917" w:rsidRDefault="00294289" w:rsidP="0081191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specific QIP Code of Practice</w:t>
            </w:r>
            <w:r w:rsidR="00CD0470">
              <w:rPr>
                <w:sz w:val="24"/>
                <w:szCs w:val="24"/>
              </w:rPr>
              <w:t>.</w:t>
            </w:r>
          </w:p>
        </w:tc>
        <w:tc>
          <w:tcPr>
            <w:tcW w:w="1888" w:type="dxa"/>
          </w:tcPr>
          <w:p w:rsidR="00F04C6B" w:rsidRPr="00133622" w:rsidRDefault="00F04C6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4763E" w:rsidRDefault="00F4763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33622" w:rsidRPr="00F4763E" w:rsidRDefault="001F5F38">
            <w:pPr>
              <w:rPr>
                <w:sz w:val="24"/>
                <w:szCs w:val="24"/>
              </w:rPr>
            </w:pPr>
            <w:r w:rsidRPr="00F4763E">
              <w:rPr>
                <w:sz w:val="24"/>
                <w:szCs w:val="24"/>
              </w:rPr>
              <w:t>End of Q3</w:t>
            </w:r>
          </w:p>
          <w:p w:rsidR="00133622" w:rsidRPr="00F4763E" w:rsidRDefault="00133622">
            <w:pPr>
              <w:rPr>
                <w:sz w:val="24"/>
                <w:szCs w:val="24"/>
              </w:rPr>
            </w:pPr>
          </w:p>
          <w:p w:rsidR="001F5F38" w:rsidRPr="00F4763E" w:rsidRDefault="001F5F38" w:rsidP="001F5F38">
            <w:pPr>
              <w:rPr>
                <w:sz w:val="24"/>
                <w:szCs w:val="24"/>
              </w:rPr>
            </w:pPr>
            <w:r w:rsidRPr="00F4763E">
              <w:rPr>
                <w:sz w:val="24"/>
                <w:szCs w:val="24"/>
              </w:rPr>
              <w:t>End of Q3</w:t>
            </w:r>
          </w:p>
          <w:p w:rsidR="00133622" w:rsidRPr="00F4763E" w:rsidRDefault="00133622">
            <w:pPr>
              <w:rPr>
                <w:sz w:val="24"/>
                <w:szCs w:val="24"/>
              </w:rPr>
            </w:pPr>
          </w:p>
          <w:p w:rsidR="00F4763E" w:rsidRDefault="00F4763E">
            <w:pPr>
              <w:rPr>
                <w:sz w:val="24"/>
                <w:szCs w:val="24"/>
              </w:rPr>
            </w:pPr>
          </w:p>
          <w:p w:rsidR="00133622" w:rsidRPr="00F4763E" w:rsidRDefault="00F47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 of Q3 </w:t>
            </w:r>
          </w:p>
          <w:p w:rsidR="00F4763E" w:rsidRPr="00F4763E" w:rsidRDefault="00F4763E">
            <w:pPr>
              <w:rPr>
                <w:sz w:val="24"/>
                <w:szCs w:val="24"/>
              </w:rPr>
            </w:pPr>
          </w:p>
          <w:p w:rsidR="007808E1" w:rsidRDefault="007808E1">
            <w:pPr>
              <w:rPr>
                <w:sz w:val="24"/>
                <w:szCs w:val="24"/>
              </w:rPr>
            </w:pPr>
          </w:p>
          <w:p w:rsidR="007808E1" w:rsidRDefault="007808E1">
            <w:pPr>
              <w:rPr>
                <w:sz w:val="24"/>
                <w:szCs w:val="24"/>
              </w:rPr>
            </w:pPr>
          </w:p>
          <w:p w:rsidR="00F4763E" w:rsidRPr="00F4763E" w:rsidRDefault="00780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F4763E" w:rsidRPr="00F4763E">
              <w:rPr>
                <w:sz w:val="24"/>
                <w:szCs w:val="24"/>
              </w:rPr>
              <w:t xml:space="preserve">nd of Q3 </w:t>
            </w:r>
          </w:p>
          <w:p w:rsidR="00F4763E" w:rsidRPr="00F4763E" w:rsidRDefault="00F4763E">
            <w:pPr>
              <w:rPr>
                <w:sz w:val="24"/>
                <w:szCs w:val="24"/>
              </w:rPr>
            </w:pPr>
          </w:p>
          <w:p w:rsidR="00F4763E" w:rsidRPr="00F4763E" w:rsidRDefault="00F4763E">
            <w:pPr>
              <w:rPr>
                <w:sz w:val="24"/>
                <w:szCs w:val="24"/>
              </w:rPr>
            </w:pPr>
          </w:p>
          <w:p w:rsidR="00F4763E" w:rsidRPr="00F4763E" w:rsidRDefault="00F4763E">
            <w:pPr>
              <w:rPr>
                <w:sz w:val="24"/>
                <w:szCs w:val="24"/>
              </w:rPr>
            </w:pPr>
          </w:p>
          <w:p w:rsidR="00F4763E" w:rsidRPr="00F4763E" w:rsidRDefault="00F4763E">
            <w:pPr>
              <w:rPr>
                <w:sz w:val="24"/>
                <w:szCs w:val="24"/>
              </w:rPr>
            </w:pPr>
          </w:p>
          <w:p w:rsidR="00F4763E" w:rsidRPr="00F4763E" w:rsidRDefault="00F4763E">
            <w:pPr>
              <w:rPr>
                <w:sz w:val="24"/>
                <w:szCs w:val="24"/>
              </w:rPr>
            </w:pPr>
          </w:p>
          <w:p w:rsidR="00F4763E" w:rsidRPr="00F4763E" w:rsidRDefault="00F4763E">
            <w:pPr>
              <w:rPr>
                <w:sz w:val="24"/>
                <w:szCs w:val="24"/>
              </w:rPr>
            </w:pPr>
          </w:p>
          <w:p w:rsidR="00F4763E" w:rsidRPr="00F4763E" w:rsidRDefault="00F4763E">
            <w:pPr>
              <w:rPr>
                <w:sz w:val="24"/>
                <w:szCs w:val="24"/>
              </w:rPr>
            </w:pPr>
          </w:p>
          <w:p w:rsidR="00F4763E" w:rsidRPr="00F4763E" w:rsidRDefault="00F4763E">
            <w:pPr>
              <w:rPr>
                <w:sz w:val="24"/>
                <w:szCs w:val="24"/>
              </w:rPr>
            </w:pPr>
          </w:p>
          <w:p w:rsidR="00F4763E" w:rsidRDefault="00F4763E">
            <w:pPr>
              <w:rPr>
                <w:sz w:val="24"/>
                <w:szCs w:val="24"/>
              </w:rPr>
            </w:pPr>
            <w:r w:rsidRPr="00F4763E">
              <w:rPr>
                <w:sz w:val="24"/>
                <w:szCs w:val="24"/>
              </w:rPr>
              <w:t>On-going</w:t>
            </w:r>
          </w:p>
          <w:p w:rsidR="00F4763E" w:rsidRDefault="00F4763E">
            <w:pPr>
              <w:rPr>
                <w:sz w:val="24"/>
                <w:szCs w:val="24"/>
              </w:rPr>
            </w:pPr>
          </w:p>
          <w:p w:rsidR="00F4763E" w:rsidRDefault="00F4763E">
            <w:pPr>
              <w:rPr>
                <w:sz w:val="24"/>
                <w:szCs w:val="24"/>
              </w:rPr>
            </w:pPr>
          </w:p>
          <w:p w:rsidR="007808E1" w:rsidRDefault="007808E1" w:rsidP="007808E1">
            <w:pPr>
              <w:rPr>
                <w:sz w:val="24"/>
                <w:szCs w:val="24"/>
              </w:rPr>
            </w:pPr>
            <w:r w:rsidRPr="00F4763E">
              <w:rPr>
                <w:sz w:val="24"/>
                <w:szCs w:val="24"/>
              </w:rPr>
              <w:t>On-going</w:t>
            </w:r>
          </w:p>
          <w:p w:rsidR="00811917" w:rsidRDefault="00811917">
            <w:pPr>
              <w:rPr>
                <w:b/>
                <w:sz w:val="36"/>
                <w:szCs w:val="36"/>
              </w:rPr>
            </w:pPr>
          </w:p>
          <w:p w:rsidR="00811917" w:rsidRDefault="00811917">
            <w:pPr>
              <w:rPr>
                <w:sz w:val="24"/>
                <w:szCs w:val="24"/>
              </w:rPr>
            </w:pPr>
          </w:p>
          <w:p w:rsidR="007808E1" w:rsidRDefault="007808E1">
            <w:pPr>
              <w:rPr>
                <w:sz w:val="24"/>
                <w:szCs w:val="24"/>
              </w:rPr>
            </w:pPr>
            <w:r w:rsidRPr="007808E1">
              <w:rPr>
                <w:sz w:val="24"/>
                <w:szCs w:val="24"/>
              </w:rPr>
              <w:t>End of Q3</w:t>
            </w:r>
          </w:p>
          <w:p w:rsidR="00811917" w:rsidRDefault="00811917">
            <w:pPr>
              <w:rPr>
                <w:sz w:val="24"/>
                <w:szCs w:val="24"/>
              </w:rPr>
            </w:pPr>
          </w:p>
          <w:p w:rsidR="00811917" w:rsidRPr="007808E1" w:rsidRDefault="00811917">
            <w:pPr>
              <w:rPr>
                <w:sz w:val="24"/>
                <w:szCs w:val="24"/>
              </w:rPr>
            </w:pPr>
            <w:r w:rsidRPr="007808E1">
              <w:rPr>
                <w:sz w:val="24"/>
                <w:szCs w:val="24"/>
              </w:rPr>
              <w:t>End of Q3</w:t>
            </w:r>
          </w:p>
        </w:tc>
        <w:tc>
          <w:tcPr>
            <w:tcW w:w="4882" w:type="dxa"/>
          </w:tcPr>
          <w:p w:rsidR="00F04C6B" w:rsidRDefault="00F04C6B">
            <w:pPr>
              <w:rPr>
                <w:b/>
                <w:sz w:val="36"/>
                <w:szCs w:val="36"/>
              </w:rPr>
            </w:pPr>
          </w:p>
          <w:p w:rsidR="007808E1" w:rsidRDefault="001F5F38" w:rsidP="001F5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current</w:t>
            </w:r>
            <w:r w:rsidR="007808E1">
              <w:rPr>
                <w:sz w:val="24"/>
                <w:szCs w:val="24"/>
              </w:rPr>
              <w:t xml:space="preserve"> QIP</w:t>
            </w:r>
            <w:r>
              <w:rPr>
                <w:sz w:val="24"/>
                <w:szCs w:val="24"/>
              </w:rPr>
              <w:t xml:space="preserve"> </w:t>
            </w:r>
            <w:r w:rsidR="00F4763E">
              <w:rPr>
                <w:sz w:val="24"/>
                <w:szCs w:val="24"/>
              </w:rPr>
              <w:t xml:space="preserve">documentation to standardise for continuity </w:t>
            </w:r>
            <w:r>
              <w:rPr>
                <w:sz w:val="24"/>
                <w:szCs w:val="24"/>
              </w:rPr>
              <w:t xml:space="preserve"> </w:t>
            </w:r>
          </w:p>
          <w:p w:rsidR="001F5F38" w:rsidRDefault="001F5F38" w:rsidP="001F5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Establish new induction process. </w:t>
            </w:r>
          </w:p>
          <w:p w:rsidR="001F5F38" w:rsidRDefault="001F5F38" w:rsidP="001F5F38">
            <w:pPr>
              <w:rPr>
                <w:sz w:val="24"/>
                <w:szCs w:val="24"/>
              </w:rPr>
            </w:pPr>
          </w:p>
          <w:p w:rsidR="007808E1" w:rsidRDefault="007808E1" w:rsidP="001F5F38">
            <w:pPr>
              <w:rPr>
                <w:sz w:val="24"/>
                <w:szCs w:val="24"/>
              </w:rPr>
            </w:pPr>
          </w:p>
          <w:p w:rsidR="001F5F38" w:rsidRDefault="001F5F38" w:rsidP="001F5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and update standard QIP advert</w:t>
            </w:r>
            <w:r w:rsidR="00F4763E">
              <w:rPr>
                <w:sz w:val="24"/>
                <w:szCs w:val="24"/>
              </w:rPr>
              <w:t xml:space="preserve"> in Pulse. </w:t>
            </w:r>
            <w:r>
              <w:rPr>
                <w:sz w:val="24"/>
                <w:szCs w:val="24"/>
              </w:rPr>
              <w:t>Review and reword intranet and web information that informs and promot</w:t>
            </w:r>
            <w:r w:rsidR="00F4763E">
              <w:rPr>
                <w:sz w:val="24"/>
                <w:szCs w:val="24"/>
              </w:rPr>
              <w:t>es QIP</w:t>
            </w:r>
          </w:p>
          <w:p w:rsidR="007808E1" w:rsidRDefault="007808E1" w:rsidP="001F5F38">
            <w:pPr>
              <w:rPr>
                <w:sz w:val="24"/>
                <w:szCs w:val="24"/>
              </w:rPr>
            </w:pPr>
          </w:p>
          <w:p w:rsidR="00F4763E" w:rsidRDefault="00F4763E" w:rsidP="001F5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a program of interaction to be utilised for scrutiny and cross function working.</w:t>
            </w:r>
          </w:p>
          <w:p w:rsidR="00F4763E" w:rsidRDefault="00F4763E" w:rsidP="001F5F38">
            <w:pPr>
              <w:rPr>
                <w:sz w:val="24"/>
                <w:szCs w:val="24"/>
              </w:rPr>
            </w:pPr>
          </w:p>
          <w:p w:rsidR="00F4763E" w:rsidRDefault="00F4763E" w:rsidP="001F5F38">
            <w:pPr>
              <w:rPr>
                <w:sz w:val="24"/>
                <w:szCs w:val="24"/>
              </w:rPr>
            </w:pPr>
          </w:p>
          <w:p w:rsidR="00F4763E" w:rsidRDefault="00F4763E" w:rsidP="001F5F38">
            <w:pPr>
              <w:rPr>
                <w:sz w:val="24"/>
                <w:szCs w:val="24"/>
              </w:rPr>
            </w:pPr>
          </w:p>
          <w:p w:rsidR="00F4763E" w:rsidRDefault="00F4763E" w:rsidP="001F5F38">
            <w:pPr>
              <w:rPr>
                <w:sz w:val="24"/>
                <w:szCs w:val="24"/>
              </w:rPr>
            </w:pPr>
          </w:p>
          <w:p w:rsidR="00F4763E" w:rsidRDefault="00F4763E" w:rsidP="001F5F38">
            <w:pPr>
              <w:rPr>
                <w:sz w:val="24"/>
                <w:szCs w:val="24"/>
              </w:rPr>
            </w:pPr>
          </w:p>
          <w:p w:rsidR="00F4763E" w:rsidRDefault="00F4763E" w:rsidP="001F5F38">
            <w:pPr>
              <w:rPr>
                <w:sz w:val="24"/>
                <w:szCs w:val="24"/>
              </w:rPr>
            </w:pPr>
          </w:p>
          <w:p w:rsidR="00F4763E" w:rsidRDefault="00F4763E" w:rsidP="001F5F38">
            <w:pPr>
              <w:rPr>
                <w:sz w:val="24"/>
                <w:szCs w:val="24"/>
              </w:rPr>
            </w:pPr>
          </w:p>
          <w:p w:rsidR="00F4763E" w:rsidRDefault="00F4763E" w:rsidP="001F5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SSL to send regular updates</w:t>
            </w:r>
          </w:p>
          <w:p w:rsidR="007808E1" w:rsidRDefault="007808E1" w:rsidP="001F5F38">
            <w:pPr>
              <w:rPr>
                <w:sz w:val="24"/>
                <w:szCs w:val="24"/>
              </w:rPr>
            </w:pPr>
          </w:p>
          <w:p w:rsidR="007808E1" w:rsidRDefault="007808E1" w:rsidP="001F5F38">
            <w:pPr>
              <w:rPr>
                <w:sz w:val="24"/>
                <w:szCs w:val="24"/>
              </w:rPr>
            </w:pPr>
          </w:p>
          <w:p w:rsidR="007808E1" w:rsidRDefault="007808E1" w:rsidP="001F5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</w:t>
            </w:r>
            <w:r w:rsidR="002D4A82">
              <w:rPr>
                <w:sz w:val="24"/>
                <w:szCs w:val="24"/>
              </w:rPr>
              <w:t xml:space="preserve"> essential training and improve </w:t>
            </w:r>
            <w:r>
              <w:rPr>
                <w:sz w:val="24"/>
                <w:szCs w:val="24"/>
              </w:rPr>
              <w:t xml:space="preserve">processes for a more effective and efficient QIP </w:t>
            </w:r>
          </w:p>
          <w:p w:rsidR="007808E1" w:rsidRDefault="007808E1" w:rsidP="001F5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current QIP.</w:t>
            </w:r>
          </w:p>
          <w:p w:rsidR="007808E1" w:rsidRDefault="007808E1" w:rsidP="001F5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current QIP TOR and update to meet current needs.</w:t>
            </w:r>
          </w:p>
          <w:p w:rsidR="007808E1" w:rsidRPr="001F5F38" w:rsidRDefault="00811917" w:rsidP="002D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current </w:t>
            </w:r>
            <w:r w:rsidR="002D4A82">
              <w:rPr>
                <w:sz w:val="24"/>
                <w:szCs w:val="24"/>
              </w:rPr>
              <w:t xml:space="preserve">COP used for Board and block Champions </w:t>
            </w:r>
            <w:r>
              <w:rPr>
                <w:sz w:val="24"/>
                <w:szCs w:val="24"/>
              </w:rPr>
              <w:t>update to meet current needs.</w:t>
            </w:r>
          </w:p>
        </w:tc>
      </w:tr>
      <w:tr w:rsidR="0049690D" w:rsidTr="003F7AC7">
        <w:tc>
          <w:tcPr>
            <w:tcW w:w="4219" w:type="dxa"/>
          </w:tcPr>
          <w:p w:rsidR="003F7AC7" w:rsidRDefault="003F7AC7">
            <w:pPr>
              <w:rPr>
                <w:b/>
                <w:sz w:val="28"/>
                <w:szCs w:val="28"/>
              </w:rPr>
            </w:pPr>
          </w:p>
          <w:p w:rsidR="0049690D" w:rsidRDefault="004969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Being part of a structured   approach to improvement:</w:t>
            </w:r>
          </w:p>
          <w:p w:rsidR="0049690D" w:rsidRDefault="0049690D">
            <w:pPr>
              <w:rPr>
                <w:b/>
                <w:sz w:val="28"/>
                <w:szCs w:val="28"/>
              </w:rPr>
            </w:pPr>
          </w:p>
          <w:p w:rsidR="0049690D" w:rsidRPr="00600994" w:rsidRDefault="0049690D" w:rsidP="00600994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</w:rPr>
            </w:pPr>
            <w:r w:rsidRPr="00600994">
              <w:rPr>
                <w:rFonts w:asciiTheme="majorHAnsi" w:hAnsiTheme="majorHAnsi"/>
                <w:sz w:val="24"/>
                <w:szCs w:val="24"/>
              </w:rPr>
              <w:t>Annual work plans of scrutiny projects devised and agreed as part of the corporate business planning process.</w:t>
            </w:r>
          </w:p>
          <w:p w:rsidR="0049690D" w:rsidRDefault="0049690D" w:rsidP="0049690D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:rsidR="002C38FC" w:rsidRPr="0049690D" w:rsidRDefault="002C38FC" w:rsidP="0049690D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:rsidR="0049690D" w:rsidRPr="0049690D" w:rsidRDefault="0049690D" w:rsidP="0049690D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9690D">
              <w:rPr>
                <w:rFonts w:asciiTheme="majorHAnsi" w:hAnsiTheme="majorHAnsi"/>
                <w:sz w:val="24"/>
                <w:szCs w:val="24"/>
              </w:rPr>
              <w:t>Scrutiny topics to be informed by performance data, business planning, cycles, internal audit, new projects and complaints.</w:t>
            </w:r>
          </w:p>
          <w:p w:rsidR="0049690D" w:rsidRPr="0049690D" w:rsidRDefault="0049690D" w:rsidP="0049690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D0470" w:rsidRDefault="00CD0470" w:rsidP="00CD0470">
            <w:pPr>
              <w:rPr>
                <w:sz w:val="24"/>
                <w:szCs w:val="24"/>
              </w:rPr>
            </w:pPr>
          </w:p>
          <w:p w:rsidR="00CD0470" w:rsidRDefault="00CD0470" w:rsidP="00CD0470">
            <w:pPr>
              <w:rPr>
                <w:sz w:val="24"/>
                <w:szCs w:val="24"/>
              </w:rPr>
            </w:pPr>
          </w:p>
          <w:p w:rsidR="00CD0470" w:rsidRDefault="00CD0470" w:rsidP="00CD0470">
            <w:pPr>
              <w:rPr>
                <w:sz w:val="24"/>
                <w:szCs w:val="24"/>
              </w:rPr>
            </w:pPr>
          </w:p>
          <w:p w:rsidR="00111C32" w:rsidRDefault="00111C32" w:rsidP="00CD0470">
            <w:pPr>
              <w:rPr>
                <w:sz w:val="24"/>
                <w:szCs w:val="24"/>
              </w:rPr>
            </w:pPr>
          </w:p>
          <w:p w:rsidR="00CD0470" w:rsidRPr="0090506F" w:rsidRDefault="00CD0470" w:rsidP="00CD0470">
            <w:pPr>
              <w:pStyle w:val="ListParagraph"/>
              <w:numPr>
                <w:ilvl w:val="0"/>
                <w:numId w:val="18"/>
              </w:numPr>
              <w:rPr>
                <w:color w:val="FF0000"/>
                <w:sz w:val="24"/>
                <w:szCs w:val="24"/>
              </w:rPr>
            </w:pPr>
            <w:r w:rsidRPr="0090506F">
              <w:rPr>
                <w:color w:val="FF0000"/>
                <w:sz w:val="24"/>
                <w:szCs w:val="24"/>
              </w:rPr>
              <w:t>Meet with auditors to develop planned approach</w:t>
            </w:r>
          </w:p>
          <w:p w:rsidR="00CD0470" w:rsidRDefault="00CD0470" w:rsidP="00CD0470">
            <w:pPr>
              <w:pStyle w:val="ListParagraph"/>
              <w:rPr>
                <w:sz w:val="24"/>
                <w:szCs w:val="24"/>
              </w:rPr>
            </w:pPr>
          </w:p>
          <w:p w:rsidR="00CD0470" w:rsidRDefault="00CD0470" w:rsidP="00CD0470">
            <w:pPr>
              <w:pStyle w:val="ListParagraph"/>
              <w:rPr>
                <w:sz w:val="24"/>
                <w:szCs w:val="24"/>
              </w:rPr>
            </w:pPr>
          </w:p>
          <w:p w:rsidR="00CD0470" w:rsidRPr="00CD0470" w:rsidRDefault="00CD0470" w:rsidP="00CD0470">
            <w:pPr>
              <w:pStyle w:val="ListParagraph"/>
              <w:rPr>
                <w:sz w:val="24"/>
                <w:szCs w:val="24"/>
              </w:rPr>
            </w:pPr>
          </w:p>
          <w:p w:rsidR="002C38FC" w:rsidRDefault="002C38FC" w:rsidP="00CD0470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D0470">
              <w:rPr>
                <w:sz w:val="24"/>
                <w:szCs w:val="24"/>
              </w:rPr>
              <w:t>Service Lead linking QIP into development 16 -17 plans</w:t>
            </w:r>
            <w:r w:rsidR="00CD0470">
              <w:rPr>
                <w:sz w:val="24"/>
                <w:szCs w:val="24"/>
              </w:rPr>
              <w:t>.</w:t>
            </w:r>
          </w:p>
          <w:p w:rsidR="00CD0470" w:rsidRDefault="00CD0470" w:rsidP="00CD0470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 info on which to base 16 – 17 </w:t>
            </w:r>
            <w:r w:rsidR="00977D63">
              <w:rPr>
                <w:sz w:val="24"/>
                <w:szCs w:val="24"/>
              </w:rPr>
              <w:t>scrutinies</w:t>
            </w:r>
            <w:r>
              <w:rPr>
                <w:sz w:val="24"/>
                <w:szCs w:val="24"/>
              </w:rPr>
              <w:t>.</w:t>
            </w:r>
          </w:p>
          <w:p w:rsidR="002A629E" w:rsidRDefault="002A629E" w:rsidP="002A629E">
            <w:pPr>
              <w:pStyle w:val="ListParagraph"/>
              <w:rPr>
                <w:sz w:val="24"/>
                <w:szCs w:val="24"/>
              </w:rPr>
            </w:pPr>
          </w:p>
          <w:p w:rsidR="00CD0470" w:rsidRDefault="00CD0470" w:rsidP="00CD0470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Data (Board papers)?</w:t>
            </w:r>
          </w:p>
          <w:p w:rsidR="002A629E" w:rsidRPr="002A629E" w:rsidRDefault="002A629E" w:rsidP="002A629E">
            <w:pPr>
              <w:rPr>
                <w:sz w:val="24"/>
                <w:szCs w:val="24"/>
              </w:rPr>
            </w:pPr>
          </w:p>
          <w:p w:rsidR="00CD0470" w:rsidRDefault="00CD0470" w:rsidP="00CD0470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Business Planning </w:t>
            </w:r>
          </w:p>
          <w:p w:rsidR="00CD0470" w:rsidRDefault="00CD0470" w:rsidP="00CD0470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Big Annual Survey results.</w:t>
            </w:r>
          </w:p>
          <w:p w:rsidR="00977D63" w:rsidRDefault="00977D63" w:rsidP="00977D63">
            <w:pPr>
              <w:pStyle w:val="ListParagraph"/>
              <w:rPr>
                <w:sz w:val="24"/>
                <w:szCs w:val="24"/>
              </w:rPr>
            </w:pPr>
          </w:p>
          <w:p w:rsidR="00CD0470" w:rsidRPr="00CD0470" w:rsidRDefault="00CD0470" w:rsidP="00CD0470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Source results before and after scrutiny.</w:t>
            </w:r>
          </w:p>
          <w:p w:rsidR="00CD0470" w:rsidRDefault="00CD0470" w:rsidP="00CD0470">
            <w:pPr>
              <w:pStyle w:val="ListParagraph"/>
              <w:rPr>
                <w:sz w:val="24"/>
                <w:szCs w:val="24"/>
              </w:rPr>
            </w:pPr>
          </w:p>
          <w:p w:rsidR="000719F8" w:rsidRPr="00CD0470" w:rsidRDefault="000719F8" w:rsidP="00CD0470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49690D" w:rsidRDefault="0049690D">
            <w:pPr>
              <w:rPr>
                <w:b/>
                <w:sz w:val="36"/>
                <w:szCs w:val="36"/>
              </w:rPr>
            </w:pPr>
          </w:p>
          <w:p w:rsidR="002A629E" w:rsidRDefault="002A629E">
            <w:pPr>
              <w:rPr>
                <w:b/>
                <w:sz w:val="36"/>
                <w:szCs w:val="36"/>
              </w:rPr>
            </w:pPr>
          </w:p>
          <w:p w:rsidR="00111C32" w:rsidRDefault="00111C32">
            <w:pPr>
              <w:rPr>
                <w:b/>
                <w:sz w:val="36"/>
                <w:szCs w:val="36"/>
              </w:rPr>
            </w:pPr>
          </w:p>
          <w:p w:rsidR="002A629E" w:rsidRPr="00111C32" w:rsidRDefault="00111C32">
            <w:pPr>
              <w:rPr>
                <w:sz w:val="24"/>
                <w:szCs w:val="24"/>
              </w:rPr>
            </w:pPr>
            <w:r w:rsidRPr="00111C32">
              <w:rPr>
                <w:sz w:val="24"/>
                <w:szCs w:val="24"/>
              </w:rPr>
              <w:t xml:space="preserve">Annually </w:t>
            </w:r>
          </w:p>
          <w:p w:rsidR="002A629E" w:rsidRDefault="002A629E">
            <w:pPr>
              <w:rPr>
                <w:b/>
                <w:sz w:val="36"/>
                <w:szCs w:val="36"/>
              </w:rPr>
            </w:pPr>
          </w:p>
          <w:p w:rsidR="00111C32" w:rsidRDefault="00111C32">
            <w:pPr>
              <w:rPr>
                <w:b/>
                <w:sz w:val="36"/>
                <w:szCs w:val="36"/>
              </w:rPr>
            </w:pPr>
          </w:p>
          <w:p w:rsidR="00111C32" w:rsidRDefault="00111C32">
            <w:pPr>
              <w:rPr>
                <w:b/>
                <w:sz w:val="36"/>
                <w:szCs w:val="36"/>
              </w:rPr>
            </w:pPr>
          </w:p>
          <w:p w:rsidR="002A629E" w:rsidRDefault="002A629E">
            <w:pPr>
              <w:rPr>
                <w:sz w:val="24"/>
                <w:szCs w:val="24"/>
              </w:rPr>
            </w:pPr>
            <w:r w:rsidRPr="002A629E">
              <w:rPr>
                <w:sz w:val="24"/>
                <w:szCs w:val="24"/>
              </w:rPr>
              <w:t xml:space="preserve">Ongoing </w:t>
            </w:r>
          </w:p>
          <w:p w:rsidR="002A629E" w:rsidRDefault="002A629E">
            <w:pPr>
              <w:rPr>
                <w:sz w:val="24"/>
                <w:szCs w:val="24"/>
              </w:rPr>
            </w:pPr>
          </w:p>
          <w:p w:rsidR="002A629E" w:rsidRDefault="002A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Q3</w:t>
            </w:r>
          </w:p>
          <w:p w:rsidR="002A629E" w:rsidRDefault="002A629E">
            <w:pPr>
              <w:rPr>
                <w:sz w:val="24"/>
                <w:szCs w:val="24"/>
              </w:rPr>
            </w:pPr>
          </w:p>
          <w:p w:rsidR="002A629E" w:rsidRDefault="002A629E">
            <w:pPr>
              <w:rPr>
                <w:sz w:val="24"/>
                <w:szCs w:val="24"/>
              </w:rPr>
            </w:pPr>
            <w:r w:rsidRPr="002A629E">
              <w:rPr>
                <w:sz w:val="24"/>
                <w:szCs w:val="24"/>
              </w:rPr>
              <w:t>Ongoing Ongoing</w:t>
            </w:r>
          </w:p>
          <w:p w:rsidR="00977D63" w:rsidRDefault="00977D63">
            <w:pPr>
              <w:rPr>
                <w:sz w:val="24"/>
                <w:szCs w:val="24"/>
              </w:rPr>
            </w:pPr>
          </w:p>
          <w:p w:rsidR="00977D63" w:rsidRDefault="00977D63">
            <w:pPr>
              <w:rPr>
                <w:sz w:val="24"/>
                <w:szCs w:val="24"/>
              </w:rPr>
            </w:pPr>
            <w:r w:rsidRPr="002A629E">
              <w:rPr>
                <w:sz w:val="24"/>
                <w:szCs w:val="24"/>
              </w:rPr>
              <w:t>Ongoing</w:t>
            </w:r>
            <w:r>
              <w:rPr>
                <w:sz w:val="24"/>
                <w:szCs w:val="24"/>
              </w:rPr>
              <w:t>.</w:t>
            </w:r>
          </w:p>
          <w:p w:rsidR="00977D63" w:rsidRDefault="00977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Q3</w:t>
            </w:r>
          </w:p>
          <w:p w:rsidR="00977D63" w:rsidRDefault="00977D63">
            <w:pPr>
              <w:rPr>
                <w:sz w:val="24"/>
                <w:szCs w:val="24"/>
              </w:rPr>
            </w:pPr>
          </w:p>
          <w:p w:rsidR="00977D63" w:rsidRPr="002A629E" w:rsidRDefault="00977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Ongoing </w:t>
            </w:r>
          </w:p>
        </w:tc>
        <w:tc>
          <w:tcPr>
            <w:tcW w:w="4882" w:type="dxa"/>
          </w:tcPr>
          <w:p w:rsidR="0049690D" w:rsidRDefault="0049690D">
            <w:pPr>
              <w:rPr>
                <w:b/>
                <w:sz w:val="36"/>
                <w:szCs w:val="36"/>
              </w:rPr>
            </w:pPr>
          </w:p>
          <w:p w:rsidR="002A629E" w:rsidRDefault="002A629E">
            <w:pPr>
              <w:rPr>
                <w:b/>
                <w:sz w:val="36"/>
                <w:szCs w:val="36"/>
              </w:rPr>
            </w:pPr>
          </w:p>
          <w:p w:rsidR="002A629E" w:rsidRDefault="002A629E">
            <w:pPr>
              <w:rPr>
                <w:b/>
                <w:sz w:val="36"/>
                <w:szCs w:val="36"/>
              </w:rPr>
            </w:pPr>
          </w:p>
          <w:p w:rsidR="002A629E" w:rsidRDefault="002A629E">
            <w:pPr>
              <w:rPr>
                <w:b/>
                <w:sz w:val="36"/>
                <w:szCs w:val="36"/>
              </w:rPr>
            </w:pPr>
          </w:p>
          <w:p w:rsidR="002A629E" w:rsidRDefault="002A629E">
            <w:pPr>
              <w:rPr>
                <w:b/>
                <w:sz w:val="36"/>
                <w:szCs w:val="36"/>
              </w:rPr>
            </w:pPr>
          </w:p>
          <w:p w:rsidR="002A629E" w:rsidRDefault="002A629E">
            <w:pPr>
              <w:rPr>
                <w:b/>
                <w:sz w:val="36"/>
                <w:szCs w:val="36"/>
              </w:rPr>
            </w:pPr>
          </w:p>
          <w:p w:rsidR="002A629E" w:rsidRDefault="002A629E">
            <w:pPr>
              <w:rPr>
                <w:sz w:val="24"/>
                <w:szCs w:val="24"/>
              </w:rPr>
            </w:pPr>
            <w:r w:rsidRPr="002A629E">
              <w:rPr>
                <w:sz w:val="24"/>
                <w:szCs w:val="24"/>
              </w:rPr>
              <w:t xml:space="preserve">SL to </w:t>
            </w:r>
            <w:r>
              <w:rPr>
                <w:sz w:val="24"/>
                <w:szCs w:val="24"/>
              </w:rPr>
              <w:t xml:space="preserve">ensure QIP and development plans are linked for 16/17. </w:t>
            </w:r>
          </w:p>
          <w:p w:rsidR="002A629E" w:rsidRPr="002A629E" w:rsidRDefault="002A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current scrutiny plans and ensure priority meets standards and reviewed every 6 mths </w:t>
            </w:r>
          </w:p>
          <w:p w:rsidR="002A629E" w:rsidRDefault="002A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board papers are reviewed and discussed at QIP</w:t>
            </w:r>
          </w:p>
          <w:p w:rsidR="00977D63" w:rsidRDefault="00977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Ensure discussed and updated </w:t>
            </w:r>
          </w:p>
          <w:p w:rsidR="00977D63" w:rsidRDefault="00977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Results to be reviewed and discussed for Impacts on scrutinies.</w:t>
            </w:r>
          </w:p>
          <w:p w:rsidR="00977D63" w:rsidRPr="002A629E" w:rsidRDefault="00977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measures for monitoring the successful implementations of scrutiny outcomes.</w:t>
            </w:r>
          </w:p>
        </w:tc>
      </w:tr>
      <w:tr w:rsidR="0049690D" w:rsidTr="003F7AC7">
        <w:tc>
          <w:tcPr>
            <w:tcW w:w="4219" w:type="dxa"/>
          </w:tcPr>
          <w:p w:rsidR="003F7AC7" w:rsidRDefault="003F7AC7">
            <w:pPr>
              <w:rPr>
                <w:b/>
                <w:sz w:val="28"/>
                <w:szCs w:val="28"/>
              </w:rPr>
            </w:pPr>
          </w:p>
          <w:p w:rsidR="0049690D" w:rsidRDefault="004969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Outcomes focused:</w:t>
            </w:r>
          </w:p>
          <w:p w:rsidR="0049690D" w:rsidRDefault="0049690D">
            <w:pPr>
              <w:rPr>
                <w:b/>
                <w:sz w:val="28"/>
                <w:szCs w:val="28"/>
              </w:rPr>
            </w:pPr>
          </w:p>
          <w:p w:rsidR="0049690D" w:rsidRDefault="0049690D" w:rsidP="0060099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</w:rPr>
            </w:pPr>
            <w:r w:rsidRPr="00600994">
              <w:rPr>
                <w:rFonts w:asciiTheme="majorHAnsi" w:hAnsiTheme="majorHAnsi"/>
                <w:sz w:val="24"/>
                <w:szCs w:val="24"/>
              </w:rPr>
              <w:t>To help identify opportunities for service improvements and efficiencies rather than specific outputs.</w:t>
            </w:r>
          </w:p>
          <w:p w:rsidR="00600994" w:rsidRDefault="00600994" w:rsidP="00600994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:rsidR="00600994" w:rsidRPr="0090506F" w:rsidRDefault="00600994" w:rsidP="0090506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0719F8" w:rsidRDefault="000719F8">
            <w:pPr>
              <w:rPr>
                <w:b/>
                <w:sz w:val="36"/>
                <w:szCs w:val="36"/>
              </w:rPr>
            </w:pPr>
          </w:p>
          <w:p w:rsidR="000719F8" w:rsidRPr="00D35821" w:rsidRDefault="000719F8" w:rsidP="000719F8">
            <w:pPr>
              <w:pStyle w:val="ListParagraph"/>
              <w:numPr>
                <w:ilvl w:val="0"/>
                <w:numId w:val="18"/>
              </w:numPr>
              <w:rPr>
                <w:color w:val="FF0000"/>
                <w:sz w:val="24"/>
                <w:szCs w:val="24"/>
              </w:rPr>
            </w:pPr>
            <w:r w:rsidRPr="00D35821">
              <w:rPr>
                <w:color w:val="FF0000"/>
                <w:sz w:val="24"/>
                <w:szCs w:val="24"/>
              </w:rPr>
              <w:t xml:space="preserve">Opportunity for service improvement &amp; </w:t>
            </w:r>
            <w:proofErr w:type="gramStart"/>
            <w:r w:rsidRPr="00D35821">
              <w:rPr>
                <w:color w:val="FF0000"/>
                <w:sz w:val="24"/>
                <w:szCs w:val="24"/>
              </w:rPr>
              <w:t>efficiencies</w:t>
            </w:r>
            <w:r w:rsidR="00111C32">
              <w:rPr>
                <w:color w:val="FF0000"/>
                <w:sz w:val="24"/>
                <w:szCs w:val="24"/>
              </w:rPr>
              <w:t xml:space="preserve"> ?</w:t>
            </w:r>
            <w:proofErr w:type="gramEnd"/>
          </w:p>
          <w:p w:rsidR="009F4E92" w:rsidRDefault="000719F8" w:rsidP="009F4E92">
            <w:pPr>
              <w:pStyle w:val="ListParagraph"/>
              <w:rPr>
                <w:color w:val="FF0000"/>
                <w:sz w:val="24"/>
                <w:szCs w:val="24"/>
              </w:rPr>
            </w:pPr>
            <w:proofErr w:type="gramStart"/>
            <w:r w:rsidRPr="00D35821">
              <w:rPr>
                <w:color w:val="FF0000"/>
                <w:sz w:val="24"/>
                <w:szCs w:val="24"/>
              </w:rPr>
              <w:t>rather</w:t>
            </w:r>
            <w:proofErr w:type="gramEnd"/>
            <w:r w:rsidRPr="00D35821">
              <w:rPr>
                <w:color w:val="FF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35821">
              <w:rPr>
                <w:color w:val="FF0000"/>
                <w:sz w:val="24"/>
                <w:szCs w:val="24"/>
              </w:rPr>
              <w:t>than specific outputs.</w:t>
            </w:r>
          </w:p>
          <w:p w:rsidR="009F4E92" w:rsidRDefault="009F4E92" w:rsidP="009F4E92">
            <w:pPr>
              <w:rPr>
                <w:color w:val="FF0000"/>
                <w:sz w:val="24"/>
                <w:szCs w:val="24"/>
              </w:rPr>
            </w:pPr>
          </w:p>
          <w:p w:rsidR="000719F8" w:rsidRPr="00867485" w:rsidRDefault="009F4E92" w:rsidP="00867485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111C32">
              <w:rPr>
                <w:sz w:val="24"/>
                <w:szCs w:val="24"/>
              </w:rPr>
              <w:t xml:space="preserve">Refocus attention away from specific outcomes and </w:t>
            </w:r>
            <w:r w:rsidR="00111C32" w:rsidRPr="00111C32">
              <w:rPr>
                <w:sz w:val="24"/>
                <w:szCs w:val="24"/>
              </w:rPr>
              <w:t xml:space="preserve">look to </w:t>
            </w:r>
            <w:r w:rsidRPr="00111C32">
              <w:rPr>
                <w:sz w:val="24"/>
                <w:szCs w:val="24"/>
              </w:rPr>
              <w:t xml:space="preserve">identify other impacts that would support improvements and </w:t>
            </w:r>
            <w:r w:rsidR="00111C32" w:rsidRPr="00111C32">
              <w:rPr>
                <w:sz w:val="24"/>
                <w:szCs w:val="24"/>
              </w:rPr>
              <w:t>efficiencies.</w:t>
            </w:r>
          </w:p>
        </w:tc>
        <w:tc>
          <w:tcPr>
            <w:tcW w:w="1888" w:type="dxa"/>
          </w:tcPr>
          <w:p w:rsidR="0090506F" w:rsidRDefault="0090506F">
            <w:pPr>
              <w:rPr>
                <w:sz w:val="24"/>
                <w:szCs w:val="24"/>
              </w:rPr>
            </w:pPr>
          </w:p>
          <w:p w:rsidR="0090506F" w:rsidRDefault="0090506F">
            <w:pPr>
              <w:rPr>
                <w:sz w:val="24"/>
                <w:szCs w:val="24"/>
              </w:rPr>
            </w:pPr>
          </w:p>
          <w:p w:rsidR="0090506F" w:rsidRDefault="0090506F">
            <w:pPr>
              <w:rPr>
                <w:sz w:val="24"/>
                <w:szCs w:val="24"/>
              </w:rPr>
            </w:pPr>
          </w:p>
          <w:p w:rsidR="00111C32" w:rsidRDefault="00111C32">
            <w:pPr>
              <w:rPr>
                <w:sz w:val="24"/>
                <w:szCs w:val="24"/>
              </w:rPr>
            </w:pPr>
          </w:p>
          <w:p w:rsidR="00111C32" w:rsidRDefault="00111C32">
            <w:pPr>
              <w:rPr>
                <w:sz w:val="24"/>
                <w:szCs w:val="24"/>
              </w:rPr>
            </w:pPr>
          </w:p>
          <w:p w:rsidR="00111C32" w:rsidRDefault="00111C32">
            <w:pPr>
              <w:rPr>
                <w:sz w:val="24"/>
                <w:szCs w:val="24"/>
              </w:rPr>
            </w:pPr>
          </w:p>
          <w:p w:rsidR="0049690D" w:rsidRDefault="0090506F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Ongoing</w:t>
            </w:r>
          </w:p>
        </w:tc>
        <w:tc>
          <w:tcPr>
            <w:tcW w:w="4882" w:type="dxa"/>
          </w:tcPr>
          <w:p w:rsidR="0049690D" w:rsidRDefault="0049690D">
            <w:pPr>
              <w:rPr>
                <w:b/>
                <w:sz w:val="36"/>
                <w:szCs w:val="36"/>
              </w:rPr>
            </w:pPr>
          </w:p>
          <w:p w:rsidR="00111C32" w:rsidRDefault="00111C32">
            <w:pPr>
              <w:rPr>
                <w:sz w:val="24"/>
                <w:szCs w:val="24"/>
              </w:rPr>
            </w:pPr>
          </w:p>
          <w:p w:rsidR="00111C32" w:rsidRDefault="00111C32">
            <w:pPr>
              <w:rPr>
                <w:sz w:val="24"/>
                <w:szCs w:val="24"/>
              </w:rPr>
            </w:pPr>
          </w:p>
          <w:p w:rsidR="00111C32" w:rsidRDefault="00111C32">
            <w:pPr>
              <w:rPr>
                <w:sz w:val="24"/>
                <w:szCs w:val="24"/>
              </w:rPr>
            </w:pPr>
          </w:p>
          <w:p w:rsidR="00111C32" w:rsidRDefault="00111C32">
            <w:pPr>
              <w:rPr>
                <w:sz w:val="24"/>
                <w:szCs w:val="24"/>
              </w:rPr>
            </w:pPr>
          </w:p>
          <w:p w:rsidR="0090506F" w:rsidRDefault="009F4E92">
            <w:pPr>
              <w:rPr>
                <w:sz w:val="24"/>
                <w:szCs w:val="24"/>
              </w:rPr>
            </w:pPr>
            <w:r w:rsidRPr="009F4E92">
              <w:rPr>
                <w:sz w:val="24"/>
                <w:szCs w:val="24"/>
              </w:rPr>
              <w:t xml:space="preserve">Provide specific training </w:t>
            </w:r>
            <w:r w:rsidR="00111C32">
              <w:rPr>
                <w:sz w:val="24"/>
                <w:szCs w:val="24"/>
              </w:rPr>
              <w:t>to filter details with internal and external partners.</w:t>
            </w:r>
          </w:p>
          <w:p w:rsidR="00111C32" w:rsidRPr="009F4E92" w:rsidRDefault="00111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Provide - A1 training with Ian </w:t>
            </w:r>
            <w:proofErr w:type="spellStart"/>
            <w:r>
              <w:rPr>
                <w:sz w:val="24"/>
                <w:szCs w:val="24"/>
              </w:rPr>
              <w:t>Ormrod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0506F" w:rsidRDefault="0090506F">
            <w:pPr>
              <w:rPr>
                <w:b/>
                <w:sz w:val="36"/>
                <w:szCs w:val="36"/>
              </w:rPr>
            </w:pPr>
          </w:p>
        </w:tc>
      </w:tr>
      <w:tr w:rsidR="0049690D" w:rsidTr="003F7AC7">
        <w:tc>
          <w:tcPr>
            <w:tcW w:w="4219" w:type="dxa"/>
          </w:tcPr>
          <w:p w:rsidR="003F7AC7" w:rsidRDefault="003F7AC7">
            <w:pPr>
              <w:rPr>
                <w:b/>
                <w:sz w:val="28"/>
                <w:szCs w:val="28"/>
              </w:rPr>
            </w:pPr>
          </w:p>
          <w:p w:rsidR="0049690D" w:rsidRDefault="006009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To support better tenant engagement and empowerment:</w:t>
            </w:r>
          </w:p>
          <w:p w:rsidR="00600994" w:rsidRDefault="00600994">
            <w:pPr>
              <w:rPr>
                <w:b/>
                <w:sz w:val="28"/>
                <w:szCs w:val="28"/>
              </w:rPr>
            </w:pPr>
          </w:p>
          <w:p w:rsidR="00600994" w:rsidRDefault="00600994" w:rsidP="00600994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4"/>
                <w:szCs w:val="24"/>
              </w:rPr>
            </w:pPr>
            <w:r w:rsidRPr="00600994">
              <w:rPr>
                <w:rFonts w:asciiTheme="majorHAnsi" w:hAnsiTheme="majorHAnsi"/>
                <w:sz w:val="24"/>
                <w:szCs w:val="24"/>
              </w:rPr>
              <w:t xml:space="preserve">Culture of resident involvement, welcome as a means to service improvement </w:t>
            </w:r>
          </w:p>
          <w:p w:rsidR="00600994" w:rsidRDefault="00600994" w:rsidP="00600994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:rsidR="003F7AC7" w:rsidRDefault="003F7AC7" w:rsidP="00600994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:rsidR="000719F8" w:rsidRPr="00600994" w:rsidRDefault="000719F8" w:rsidP="00600994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49690D" w:rsidRDefault="0049690D">
            <w:pPr>
              <w:rPr>
                <w:b/>
                <w:sz w:val="36"/>
                <w:szCs w:val="36"/>
              </w:rPr>
            </w:pPr>
          </w:p>
          <w:p w:rsidR="003F7AC7" w:rsidRDefault="003F7AC7">
            <w:pPr>
              <w:rPr>
                <w:b/>
                <w:sz w:val="36"/>
                <w:szCs w:val="36"/>
              </w:rPr>
            </w:pPr>
          </w:p>
          <w:p w:rsidR="007312D2" w:rsidRDefault="007312D2">
            <w:pPr>
              <w:rPr>
                <w:b/>
                <w:sz w:val="36"/>
                <w:szCs w:val="36"/>
              </w:rPr>
            </w:pPr>
          </w:p>
          <w:p w:rsidR="007312D2" w:rsidRDefault="007312D2" w:rsidP="007312D2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QIP interactions with other groups.</w:t>
            </w:r>
          </w:p>
          <w:p w:rsidR="0090506F" w:rsidRDefault="0090506F" w:rsidP="0090506F">
            <w:pPr>
              <w:pStyle w:val="ListParagraph"/>
              <w:rPr>
                <w:sz w:val="24"/>
                <w:szCs w:val="24"/>
              </w:rPr>
            </w:pPr>
          </w:p>
          <w:p w:rsidR="007312D2" w:rsidRDefault="007312D2" w:rsidP="007312D2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Strategies interaction with other customer groups</w:t>
            </w:r>
          </w:p>
          <w:p w:rsidR="000719F8" w:rsidRPr="00CD0470" w:rsidRDefault="000719F8" w:rsidP="000719F8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3F7AC7" w:rsidRDefault="003F7AC7">
            <w:pPr>
              <w:rPr>
                <w:b/>
                <w:sz w:val="36"/>
                <w:szCs w:val="36"/>
              </w:rPr>
            </w:pPr>
          </w:p>
        </w:tc>
        <w:tc>
          <w:tcPr>
            <w:tcW w:w="1888" w:type="dxa"/>
          </w:tcPr>
          <w:p w:rsidR="0049690D" w:rsidRDefault="0049690D">
            <w:pPr>
              <w:rPr>
                <w:b/>
                <w:sz w:val="36"/>
                <w:szCs w:val="36"/>
              </w:rPr>
            </w:pPr>
          </w:p>
          <w:p w:rsidR="0090506F" w:rsidRDefault="0090506F">
            <w:pPr>
              <w:rPr>
                <w:b/>
                <w:sz w:val="36"/>
                <w:szCs w:val="36"/>
              </w:rPr>
            </w:pPr>
          </w:p>
          <w:p w:rsidR="0090506F" w:rsidRDefault="0090506F">
            <w:pPr>
              <w:rPr>
                <w:b/>
                <w:sz w:val="36"/>
                <w:szCs w:val="36"/>
              </w:rPr>
            </w:pPr>
          </w:p>
          <w:p w:rsidR="0090506F" w:rsidRDefault="0090506F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Ongoing</w:t>
            </w:r>
          </w:p>
          <w:p w:rsidR="0090506F" w:rsidRDefault="0090506F">
            <w:pPr>
              <w:rPr>
                <w:sz w:val="24"/>
                <w:szCs w:val="24"/>
              </w:rPr>
            </w:pPr>
          </w:p>
          <w:p w:rsidR="0090506F" w:rsidRPr="0090506F" w:rsidRDefault="00905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S</w:t>
            </w:r>
            <w:r w:rsidRPr="0090506F">
              <w:rPr>
                <w:sz w:val="24"/>
                <w:szCs w:val="24"/>
              </w:rPr>
              <w:t>ept</w:t>
            </w:r>
            <w:r>
              <w:rPr>
                <w:sz w:val="24"/>
                <w:szCs w:val="24"/>
              </w:rPr>
              <w:t xml:space="preserve"> 2015</w:t>
            </w:r>
          </w:p>
        </w:tc>
        <w:tc>
          <w:tcPr>
            <w:tcW w:w="4882" w:type="dxa"/>
          </w:tcPr>
          <w:p w:rsidR="0049690D" w:rsidRDefault="0049690D">
            <w:pPr>
              <w:rPr>
                <w:b/>
                <w:sz w:val="36"/>
                <w:szCs w:val="36"/>
              </w:rPr>
            </w:pPr>
          </w:p>
          <w:p w:rsidR="0090506F" w:rsidRPr="00D64054" w:rsidRDefault="0090506F">
            <w:pPr>
              <w:rPr>
                <w:sz w:val="24"/>
                <w:szCs w:val="24"/>
              </w:rPr>
            </w:pPr>
          </w:p>
          <w:p w:rsidR="0090506F" w:rsidRPr="00D64054" w:rsidRDefault="00D64054">
            <w:pPr>
              <w:rPr>
                <w:sz w:val="24"/>
                <w:szCs w:val="24"/>
              </w:rPr>
            </w:pPr>
            <w:r w:rsidRPr="00D64054">
              <w:rPr>
                <w:sz w:val="24"/>
                <w:szCs w:val="24"/>
              </w:rPr>
              <w:t xml:space="preserve">Actively seek cross cultural </w:t>
            </w:r>
            <w:r>
              <w:rPr>
                <w:sz w:val="24"/>
                <w:szCs w:val="24"/>
              </w:rPr>
              <w:t xml:space="preserve">representation within QIP and through other THT CI groups </w:t>
            </w:r>
          </w:p>
          <w:p w:rsidR="0090506F" w:rsidRDefault="00905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QIP to actively seek interaction with other groups </w:t>
            </w:r>
          </w:p>
          <w:p w:rsidR="0090506F" w:rsidRPr="0090506F" w:rsidRDefault="0090506F" w:rsidP="0090506F">
            <w:pPr>
              <w:rPr>
                <w:sz w:val="24"/>
                <w:szCs w:val="24"/>
              </w:rPr>
            </w:pPr>
            <w:r w:rsidRPr="0090506F">
              <w:rPr>
                <w:sz w:val="24"/>
                <w:szCs w:val="24"/>
              </w:rPr>
              <w:t>QIP to develop Strategy for interaction with other THT CI groups.</w:t>
            </w:r>
          </w:p>
          <w:p w:rsidR="0090506F" w:rsidRPr="0090506F" w:rsidRDefault="0090506F">
            <w:pPr>
              <w:rPr>
                <w:sz w:val="24"/>
                <w:szCs w:val="24"/>
              </w:rPr>
            </w:pPr>
          </w:p>
        </w:tc>
      </w:tr>
      <w:tr w:rsidR="00600994" w:rsidTr="003F7AC7">
        <w:tc>
          <w:tcPr>
            <w:tcW w:w="4219" w:type="dxa"/>
          </w:tcPr>
          <w:p w:rsidR="003F7AC7" w:rsidRDefault="003F7AC7">
            <w:pPr>
              <w:rPr>
                <w:b/>
                <w:sz w:val="28"/>
                <w:szCs w:val="28"/>
              </w:rPr>
            </w:pPr>
          </w:p>
          <w:p w:rsidR="00600994" w:rsidRDefault="006009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To ensure that the QIP ensure they provide scrutiny and challenge at a strategic level:</w:t>
            </w:r>
          </w:p>
          <w:p w:rsidR="00600994" w:rsidRDefault="00600994">
            <w:pPr>
              <w:rPr>
                <w:b/>
                <w:sz w:val="28"/>
                <w:szCs w:val="28"/>
              </w:rPr>
            </w:pPr>
          </w:p>
          <w:p w:rsidR="00600994" w:rsidRDefault="007312D2" w:rsidP="00600994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That the QIP</w:t>
            </w:r>
            <w:r w:rsidR="00600994" w:rsidRPr="00600994">
              <w:rPr>
                <w:rFonts w:asciiTheme="majorHAnsi" w:hAnsiTheme="majorHAnsi"/>
                <w:sz w:val="24"/>
                <w:szCs w:val="24"/>
              </w:rPr>
              <w:t xml:space="preserve"> seek to link their services to the wider vision and purpose to the Trust and to comment on whether they consider areas scrutinised are properly aligned.</w:t>
            </w:r>
          </w:p>
          <w:p w:rsidR="00600994" w:rsidRPr="00600994" w:rsidRDefault="00600994" w:rsidP="00600994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12D2" w:rsidRPr="007312D2" w:rsidRDefault="007312D2" w:rsidP="007312D2">
            <w:pPr>
              <w:rPr>
                <w:sz w:val="24"/>
                <w:szCs w:val="24"/>
              </w:rPr>
            </w:pPr>
          </w:p>
          <w:p w:rsidR="007312D2" w:rsidRDefault="007312D2" w:rsidP="007312D2">
            <w:pPr>
              <w:pStyle w:val="ListParagraph"/>
              <w:rPr>
                <w:sz w:val="24"/>
                <w:szCs w:val="24"/>
              </w:rPr>
            </w:pPr>
          </w:p>
          <w:p w:rsidR="007312D2" w:rsidRDefault="007312D2" w:rsidP="007312D2">
            <w:pPr>
              <w:pStyle w:val="ListParagraph"/>
              <w:rPr>
                <w:sz w:val="24"/>
                <w:szCs w:val="24"/>
              </w:rPr>
            </w:pPr>
          </w:p>
          <w:p w:rsidR="007312D2" w:rsidRDefault="007312D2" w:rsidP="007312D2">
            <w:pPr>
              <w:pStyle w:val="ListParagraph"/>
              <w:rPr>
                <w:sz w:val="24"/>
                <w:szCs w:val="24"/>
              </w:rPr>
            </w:pPr>
          </w:p>
          <w:p w:rsidR="007312D2" w:rsidRPr="007312D2" w:rsidRDefault="007312D2" w:rsidP="007312D2">
            <w:pPr>
              <w:ind w:left="360"/>
              <w:rPr>
                <w:sz w:val="24"/>
                <w:szCs w:val="24"/>
              </w:rPr>
            </w:pPr>
          </w:p>
          <w:p w:rsidR="007312D2" w:rsidRDefault="007312D2" w:rsidP="007312D2">
            <w:pPr>
              <w:pStyle w:val="ListParagraph"/>
              <w:rPr>
                <w:sz w:val="24"/>
                <w:szCs w:val="24"/>
              </w:rPr>
            </w:pPr>
          </w:p>
          <w:p w:rsidR="007312D2" w:rsidRDefault="007312D2" w:rsidP="007312D2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Alignment to vision and purpose</w:t>
            </w:r>
          </w:p>
          <w:p w:rsidR="007312D2" w:rsidRDefault="007312D2" w:rsidP="007312D2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Grounds Maintenance</w:t>
            </w:r>
          </w:p>
          <w:p w:rsidR="007312D2" w:rsidRDefault="007312D2" w:rsidP="007312D2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Waste Management</w:t>
            </w:r>
          </w:p>
          <w:p w:rsidR="007312D2" w:rsidRDefault="000866A4" w:rsidP="007312D2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Repairs Service</w:t>
            </w:r>
          </w:p>
          <w:p w:rsidR="000866A4" w:rsidRDefault="000866A4" w:rsidP="007312D2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Lettings &amp; Allocations</w:t>
            </w:r>
          </w:p>
          <w:p w:rsidR="007312D2" w:rsidRPr="00CD0470" w:rsidRDefault="007312D2" w:rsidP="007312D2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600994" w:rsidRDefault="00600994">
            <w:pPr>
              <w:rPr>
                <w:b/>
                <w:sz w:val="36"/>
                <w:szCs w:val="36"/>
              </w:rPr>
            </w:pPr>
          </w:p>
        </w:tc>
        <w:tc>
          <w:tcPr>
            <w:tcW w:w="1888" w:type="dxa"/>
          </w:tcPr>
          <w:p w:rsidR="00600994" w:rsidRDefault="00600994">
            <w:pPr>
              <w:rPr>
                <w:b/>
                <w:sz w:val="36"/>
                <w:szCs w:val="36"/>
              </w:rPr>
            </w:pPr>
          </w:p>
          <w:p w:rsidR="0090506F" w:rsidRDefault="0090506F">
            <w:pPr>
              <w:rPr>
                <w:b/>
                <w:sz w:val="36"/>
                <w:szCs w:val="36"/>
              </w:rPr>
            </w:pPr>
          </w:p>
          <w:p w:rsidR="0090506F" w:rsidRDefault="0090506F">
            <w:pPr>
              <w:rPr>
                <w:b/>
                <w:sz w:val="36"/>
                <w:szCs w:val="36"/>
              </w:rPr>
            </w:pPr>
          </w:p>
          <w:p w:rsidR="0090506F" w:rsidRDefault="0090506F">
            <w:pPr>
              <w:rPr>
                <w:b/>
                <w:sz w:val="36"/>
                <w:szCs w:val="36"/>
              </w:rPr>
            </w:pPr>
          </w:p>
          <w:p w:rsidR="0090506F" w:rsidRDefault="0090506F" w:rsidP="0090506F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Ongoing</w:t>
            </w:r>
          </w:p>
          <w:p w:rsidR="0090506F" w:rsidRDefault="0090506F">
            <w:pPr>
              <w:rPr>
                <w:b/>
                <w:sz w:val="36"/>
                <w:szCs w:val="36"/>
              </w:rPr>
            </w:pPr>
          </w:p>
          <w:p w:rsidR="0090506F" w:rsidRDefault="0090506F">
            <w:pPr>
              <w:rPr>
                <w:b/>
                <w:sz w:val="36"/>
                <w:szCs w:val="36"/>
              </w:rPr>
            </w:pPr>
          </w:p>
        </w:tc>
        <w:tc>
          <w:tcPr>
            <w:tcW w:w="4882" w:type="dxa"/>
          </w:tcPr>
          <w:p w:rsidR="00600994" w:rsidRDefault="00600994">
            <w:pPr>
              <w:rPr>
                <w:b/>
                <w:sz w:val="36"/>
                <w:szCs w:val="36"/>
              </w:rPr>
            </w:pPr>
          </w:p>
          <w:p w:rsidR="002C7501" w:rsidRDefault="002C7501">
            <w:pPr>
              <w:rPr>
                <w:b/>
                <w:sz w:val="36"/>
                <w:szCs w:val="36"/>
              </w:rPr>
            </w:pPr>
          </w:p>
          <w:p w:rsidR="002C7501" w:rsidRDefault="002C7501">
            <w:pPr>
              <w:rPr>
                <w:b/>
                <w:sz w:val="36"/>
                <w:szCs w:val="36"/>
              </w:rPr>
            </w:pPr>
          </w:p>
          <w:p w:rsidR="002C7501" w:rsidRDefault="002C7501">
            <w:pPr>
              <w:rPr>
                <w:sz w:val="24"/>
                <w:szCs w:val="24"/>
              </w:rPr>
            </w:pPr>
          </w:p>
          <w:p w:rsidR="002C7501" w:rsidRPr="002C7501" w:rsidRDefault="0012054B" w:rsidP="00120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qualify scrutiny reviews in line with the business priorities to improved services and customer interaction.  </w:t>
            </w:r>
            <w:r w:rsidR="002C7501">
              <w:rPr>
                <w:sz w:val="24"/>
                <w:szCs w:val="24"/>
              </w:rPr>
              <w:t>Review</w:t>
            </w:r>
            <w:r>
              <w:rPr>
                <w:sz w:val="24"/>
                <w:szCs w:val="24"/>
              </w:rPr>
              <w:t>,</w:t>
            </w:r>
            <w:r w:rsidR="002C75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compare,</w:t>
            </w:r>
            <w:r w:rsidR="002C7501">
              <w:rPr>
                <w:sz w:val="24"/>
                <w:szCs w:val="24"/>
              </w:rPr>
              <w:t xml:space="preserve"> measure </w:t>
            </w:r>
            <w:r>
              <w:rPr>
                <w:sz w:val="24"/>
                <w:szCs w:val="24"/>
              </w:rPr>
              <w:t>and challenge in order to meet the wider vision and purpose of the trust.</w:t>
            </w:r>
          </w:p>
        </w:tc>
      </w:tr>
    </w:tbl>
    <w:p w:rsidR="00F04C6B" w:rsidRPr="00F04C6B" w:rsidRDefault="00F04C6B">
      <w:pPr>
        <w:rPr>
          <w:b/>
          <w:sz w:val="36"/>
          <w:szCs w:val="36"/>
        </w:rPr>
      </w:pPr>
    </w:p>
    <w:sectPr w:rsidR="00F04C6B" w:rsidRPr="00F04C6B" w:rsidSect="00F04C6B">
      <w:pgSz w:w="16838" w:h="11906" w:orient="landscape"/>
      <w:pgMar w:top="426" w:right="53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098F"/>
    <w:multiLevelType w:val="hybridMultilevel"/>
    <w:tmpl w:val="BFA6C0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F7C62"/>
    <w:multiLevelType w:val="hybridMultilevel"/>
    <w:tmpl w:val="0CFEA7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54CEC"/>
    <w:multiLevelType w:val="hybridMultilevel"/>
    <w:tmpl w:val="364EA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020FA"/>
    <w:multiLevelType w:val="hybridMultilevel"/>
    <w:tmpl w:val="7898DB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047AF"/>
    <w:multiLevelType w:val="hybridMultilevel"/>
    <w:tmpl w:val="26E215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D210F"/>
    <w:multiLevelType w:val="hybridMultilevel"/>
    <w:tmpl w:val="78E20E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42B66"/>
    <w:multiLevelType w:val="hybridMultilevel"/>
    <w:tmpl w:val="3CB436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C91B1D"/>
    <w:multiLevelType w:val="hybridMultilevel"/>
    <w:tmpl w:val="A04C1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93B84"/>
    <w:multiLevelType w:val="hybridMultilevel"/>
    <w:tmpl w:val="7D4A1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C358A"/>
    <w:multiLevelType w:val="hybridMultilevel"/>
    <w:tmpl w:val="6C1A8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C2434"/>
    <w:multiLevelType w:val="hybridMultilevel"/>
    <w:tmpl w:val="A36CF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F66DD"/>
    <w:multiLevelType w:val="hybridMultilevel"/>
    <w:tmpl w:val="E59AF9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566B56"/>
    <w:multiLevelType w:val="hybridMultilevel"/>
    <w:tmpl w:val="4238EC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A57D6"/>
    <w:multiLevelType w:val="hybridMultilevel"/>
    <w:tmpl w:val="2BF00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D6A4D"/>
    <w:multiLevelType w:val="hybridMultilevel"/>
    <w:tmpl w:val="A53EDD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16F6E"/>
    <w:multiLevelType w:val="hybridMultilevel"/>
    <w:tmpl w:val="292E3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44EF8"/>
    <w:multiLevelType w:val="hybridMultilevel"/>
    <w:tmpl w:val="87F89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60673"/>
    <w:multiLevelType w:val="hybridMultilevel"/>
    <w:tmpl w:val="56C06A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8"/>
  </w:num>
  <w:num w:numId="5">
    <w:abstractNumId w:val="10"/>
  </w:num>
  <w:num w:numId="6">
    <w:abstractNumId w:val="5"/>
  </w:num>
  <w:num w:numId="7">
    <w:abstractNumId w:val="4"/>
  </w:num>
  <w:num w:numId="8">
    <w:abstractNumId w:val="12"/>
  </w:num>
  <w:num w:numId="9">
    <w:abstractNumId w:val="0"/>
  </w:num>
  <w:num w:numId="10">
    <w:abstractNumId w:val="1"/>
  </w:num>
  <w:num w:numId="11">
    <w:abstractNumId w:val="3"/>
  </w:num>
  <w:num w:numId="12">
    <w:abstractNumId w:val="14"/>
  </w:num>
  <w:num w:numId="13">
    <w:abstractNumId w:val="7"/>
  </w:num>
  <w:num w:numId="14">
    <w:abstractNumId w:val="9"/>
  </w:num>
  <w:num w:numId="15">
    <w:abstractNumId w:val="16"/>
  </w:num>
  <w:num w:numId="16">
    <w:abstractNumId w:val="6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6B"/>
    <w:rsid w:val="000719F8"/>
    <w:rsid w:val="000866A4"/>
    <w:rsid w:val="00111C32"/>
    <w:rsid w:val="0012054B"/>
    <w:rsid w:val="00133622"/>
    <w:rsid w:val="001F5F38"/>
    <w:rsid w:val="00294289"/>
    <w:rsid w:val="002A629E"/>
    <w:rsid w:val="002C38FC"/>
    <w:rsid w:val="002C7501"/>
    <w:rsid w:val="002D4A82"/>
    <w:rsid w:val="00386490"/>
    <w:rsid w:val="003F7AC7"/>
    <w:rsid w:val="0049690D"/>
    <w:rsid w:val="00600994"/>
    <w:rsid w:val="007312D2"/>
    <w:rsid w:val="007808E1"/>
    <w:rsid w:val="00811917"/>
    <w:rsid w:val="00867485"/>
    <w:rsid w:val="008931DC"/>
    <w:rsid w:val="0090506F"/>
    <w:rsid w:val="00977D63"/>
    <w:rsid w:val="009F4E92"/>
    <w:rsid w:val="00CD0470"/>
    <w:rsid w:val="00D0184C"/>
    <w:rsid w:val="00D35821"/>
    <w:rsid w:val="00D64054"/>
    <w:rsid w:val="00F020D9"/>
    <w:rsid w:val="00F04C6B"/>
    <w:rsid w:val="00F4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83D2D-0ED7-4C4E-8BBC-41A5FCDF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Trafford Housing Trust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Karlisle</dc:creator>
  <cp:lastModifiedBy>Mark Karlisle</cp:lastModifiedBy>
  <cp:revision>12</cp:revision>
  <dcterms:created xsi:type="dcterms:W3CDTF">2015-08-14T13:31:00Z</dcterms:created>
  <dcterms:modified xsi:type="dcterms:W3CDTF">2015-08-27T10:23:00Z</dcterms:modified>
</cp:coreProperties>
</file>