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8A" w:rsidRDefault="0050688A" w:rsidP="00964E24">
      <w:pPr>
        <w:tabs>
          <w:tab w:val="right" w:pos="9026"/>
        </w:tabs>
        <w:spacing w:line="240" w:lineRule="auto"/>
        <w:jc w:val="center"/>
        <w:rPr>
          <w:rFonts w:asciiTheme="minorHAnsi" w:hAnsiTheme="minorHAnsi"/>
          <w:b/>
          <w:lang w:val="en-US"/>
        </w:rPr>
      </w:pPr>
      <w:r>
        <w:rPr>
          <w:rFonts w:ascii="Calibri" w:eastAsia="Times New Roman" w:hAnsi="Calibri" w:cs="Calibri"/>
          <w:noProof/>
          <w:color w:val="000000"/>
          <w:lang w:eastAsia="en-GB"/>
        </w:rPr>
        <w:drawing>
          <wp:inline distT="0" distB="0" distL="0" distR="0" wp14:anchorId="37517F69" wp14:editId="4C91B683">
            <wp:extent cx="2053087" cy="507328"/>
            <wp:effectExtent l="0" t="0" r="4445" b="7620"/>
            <wp:docPr id="1" name="Picture 1" descr="cid:676D8F52-C98A-43BA-8002-618CDE029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6D8F52-C98A-43BA-8002-618CDE029D4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83497" cy="514842"/>
                    </a:xfrm>
                    <a:prstGeom prst="rect">
                      <a:avLst/>
                    </a:prstGeom>
                    <a:noFill/>
                    <a:ln>
                      <a:noFill/>
                    </a:ln>
                  </pic:spPr>
                </pic:pic>
              </a:graphicData>
            </a:graphic>
          </wp:inline>
        </w:drawing>
      </w:r>
    </w:p>
    <w:p w:rsidR="00C51722" w:rsidRPr="00964E24" w:rsidRDefault="00964E24" w:rsidP="00964E24">
      <w:pPr>
        <w:tabs>
          <w:tab w:val="right" w:pos="9026"/>
        </w:tabs>
        <w:spacing w:after="0" w:line="240" w:lineRule="auto"/>
        <w:jc w:val="center"/>
        <w:rPr>
          <w:rFonts w:asciiTheme="minorHAnsi" w:hAnsiTheme="minorHAnsi"/>
          <w:b/>
          <w:color w:val="00B0F0"/>
          <w:sz w:val="72"/>
          <w:szCs w:val="36"/>
          <w:lang w:val="en-US"/>
        </w:rPr>
      </w:pPr>
      <w:r w:rsidRPr="00964E24">
        <w:rPr>
          <w:rFonts w:asciiTheme="minorHAnsi" w:hAnsiTheme="minorHAnsi"/>
          <w:b/>
          <w:color w:val="00B0F0"/>
          <w:sz w:val="72"/>
          <w:szCs w:val="36"/>
          <w:lang w:val="en-US"/>
        </w:rPr>
        <w:t>Code of Conduct</w:t>
      </w:r>
    </w:p>
    <w:p w:rsidR="006F7C02" w:rsidRDefault="006F7C02" w:rsidP="0050688A">
      <w:pPr>
        <w:tabs>
          <w:tab w:val="right" w:pos="9026"/>
        </w:tabs>
        <w:spacing w:after="0" w:line="240" w:lineRule="auto"/>
        <w:jc w:val="both"/>
        <w:rPr>
          <w:rFonts w:asciiTheme="minorHAnsi" w:hAnsiTheme="minorHAnsi"/>
          <w:b/>
          <w:color w:val="002060"/>
          <w:sz w:val="22"/>
          <w:szCs w:val="22"/>
          <w:lang w:val="en-US"/>
        </w:rPr>
      </w:pPr>
    </w:p>
    <w:tbl>
      <w:tblPr>
        <w:tblStyle w:val="TableGrid"/>
        <w:tblW w:w="9464" w:type="dxa"/>
        <w:shd w:val="clear" w:color="auto" w:fill="B6DDE8" w:themeFill="accent5" w:themeFillTint="66"/>
        <w:tblLook w:val="04A0" w:firstRow="1" w:lastRow="0" w:firstColumn="1" w:lastColumn="0" w:noHBand="0" w:noVBand="1"/>
      </w:tblPr>
      <w:tblGrid>
        <w:gridCol w:w="9464"/>
      </w:tblGrid>
      <w:tr w:rsidR="0050688A" w:rsidTr="0050688A">
        <w:tc>
          <w:tcPr>
            <w:tcW w:w="9464" w:type="dxa"/>
            <w:shd w:val="clear" w:color="auto" w:fill="B6DDE8" w:themeFill="accent5" w:themeFillTint="66"/>
          </w:tcPr>
          <w:p w:rsidR="0050688A" w:rsidRDefault="0050688A" w:rsidP="0050688A">
            <w:pPr>
              <w:tabs>
                <w:tab w:val="right" w:pos="9026"/>
              </w:tabs>
              <w:spacing w:after="120"/>
              <w:jc w:val="both"/>
              <w:rPr>
                <w:rFonts w:asciiTheme="minorHAnsi" w:hAnsiTheme="minorHAnsi"/>
                <w:sz w:val="22"/>
                <w:szCs w:val="22"/>
                <w:lang w:val="en-US"/>
              </w:rPr>
            </w:pPr>
          </w:p>
          <w:p w:rsidR="0050688A" w:rsidRPr="0050688A" w:rsidRDefault="00964E24" w:rsidP="0050688A">
            <w:pPr>
              <w:pStyle w:val="ListParagraph"/>
              <w:numPr>
                <w:ilvl w:val="0"/>
                <w:numId w:val="15"/>
              </w:numPr>
              <w:tabs>
                <w:tab w:val="right" w:pos="9026"/>
              </w:tabs>
              <w:jc w:val="both"/>
              <w:rPr>
                <w:rFonts w:asciiTheme="minorHAnsi" w:hAnsiTheme="minorHAnsi"/>
                <w:sz w:val="22"/>
                <w:szCs w:val="22"/>
                <w:lang w:val="en-US"/>
              </w:rPr>
            </w:pPr>
            <w:r>
              <w:rPr>
                <w:rFonts w:asciiTheme="minorHAnsi" w:hAnsiTheme="minorHAnsi"/>
                <w:sz w:val="22"/>
                <w:szCs w:val="22"/>
                <w:lang w:val="en-US"/>
              </w:rPr>
              <w:t>‘</w:t>
            </w:r>
            <w:r w:rsidR="00355724">
              <w:rPr>
                <w:rFonts w:asciiTheme="minorHAnsi" w:hAnsiTheme="minorHAnsi"/>
                <w:sz w:val="22"/>
                <w:szCs w:val="22"/>
                <w:lang w:val="en-US"/>
              </w:rPr>
              <w:t>‘insight’</w:t>
            </w:r>
            <w:r>
              <w:rPr>
                <w:rFonts w:asciiTheme="minorHAnsi" w:hAnsiTheme="minorHAnsi"/>
                <w:sz w:val="22"/>
                <w:szCs w:val="22"/>
                <w:lang w:val="en-US"/>
              </w:rPr>
              <w:t xml:space="preserve">’ is the name given to </w:t>
            </w:r>
            <w:r w:rsidR="00151583">
              <w:rPr>
                <w:rFonts w:asciiTheme="minorHAnsi" w:hAnsiTheme="minorHAnsi"/>
                <w:sz w:val="22"/>
                <w:szCs w:val="22"/>
                <w:lang w:val="en-US"/>
              </w:rPr>
              <w:t>the</w:t>
            </w:r>
            <w:r>
              <w:rPr>
                <w:rFonts w:asciiTheme="minorHAnsi" w:hAnsiTheme="minorHAnsi"/>
                <w:sz w:val="22"/>
                <w:szCs w:val="22"/>
                <w:lang w:val="en-US"/>
              </w:rPr>
              <w:t xml:space="preserve"> </w:t>
            </w:r>
            <w:r w:rsidR="00151583">
              <w:rPr>
                <w:rFonts w:asciiTheme="minorHAnsi" w:hAnsiTheme="minorHAnsi"/>
                <w:sz w:val="22"/>
                <w:szCs w:val="22"/>
                <w:lang w:val="en-US"/>
              </w:rPr>
              <w:t xml:space="preserve">voluntary </w:t>
            </w:r>
            <w:r>
              <w:rPr>
                <w:rFonts w:asciiTheme="minorHAnsi" w:hAnsiTheme="minorHAnsi"/>
                <w:sz w:val="22"/>
                <w:szCs w:val="22"/>
                <w:lang w:val="en-US"/>
              </w:rPr>
              <w:t xml:space="preserve">customer scrutiny panel </w:t>
            </w:r>
          </w:p>
          <w:p w:rsidR="0050688A" w:rsidRPr="0050688A" w:rsidRDefault="0050688A" w:rsidP="0050688A">
            <w:pPr>
              <w:pStyle w:val="ListParagraph"/>
              <w:numPr>
                <w:ilvl w:val="0"/>
                <w:numId w:val="15"/>
              </w:numPr>
              <w:tabs>
                <w:tab w:val="right" w:pos="9026"/>
              </w:tabs>
              <w:jc w:val="both"/>
              <w:rPr>
                <w:rFonts w:asciiTheme="minorHAnsi" w:hAnsiTheme="minorHAnsi"/>
                <w:sz w:val="22"/>
                <w:szCs w:val="22"/>
                <w:lang w:val="en-US"/>
              </w:rPr>
            </w:pPr>
            <w:r w:rsidRPr="0050688A">
              <w:rPr>
                <w:rFonts w:asciiTheme="minorHAnsi" w:hAnsiTheme="minorHAnsi"/>
                <w:sz w:val="22"/>
                <w:szCs w:val="22"/>
                <w:lang w:val="en-US"/>
              </w:rPr>
              <w:t>Great Places Housing Group will be referred to as GPHG throughout the document</w:t>
            </w:r>
          </w:p>
          <w:p w:rsidR="0050688A" w:rsidRPr="0050688A" w:rsidRDefault="0050688A" w:rsidP="0050688A">
            <w:pPr>
              <w:pStyle w:val="ListParagraph"/>
              <w:numPr>
                <w:ilvl w:val="0"/>
                <w:numId w:val="15"/>
              </w:numPr>
              <w:tabs>
                <w:tab w:val="right" w:pos="9026"/>
              </w:tabs>
              <w:jc w:val="both"/>
              <w:rPr>
                <w:rFonts w:asciiTheme="minorHAnsi" w:hAnsiTheme="minorHAnsi"/>
                <w:sz w:val="22"/>
                <w:szCs w:val="22"/>
                <w:lang w:val="en-US"/>
              </w:rPr>
            </w:pPr>
            <w:r w:rsidRPr="0050688A">
              <w:rPr>
                <w:rFonts w:asciiTheme="minorHAnsi" w:hAnsiTheme="minorHAnsi"/>
                <w:sz w:val="22"/>
                <w:szCs w:val="22"/>
                <w:lang w:val="en-US"/>
              </w:rPr>
              <w:t>Customer is used as a generic term that refers to anyone who needs, requests or receives a service from the GPHG, including tenants and leaseholders, applicants for rehousing, residents who live in</w:t>
            </w:r>
            <w:r w:rsidRPr="0050688A">
              <w:rPr>
                <w:rFonts w:asciiTheme="minorHAnsi" w:hAnsiTheme="minorHAnsi"/>
                <w:sz w:val="22"/>
                <w:szCs w:val="22"/>
              </w:rPr>
              <w:t xml:space="preserve"> neighbourhoods</w:t>
            </w:r>
            <w:r w:rsidRPr="0050688A">
              <w:rPr>
                <w:rFonts w:asciiTheme="minorHAnsi" w:hAnsiTheme="minorHAnsi"/>
                <w:sz w:val="22"/>
                <w:szCs w:val="22"/>
                <w:lang w:val="en-US"/>
              </w:rPr>
              <w:t xml:space="preserve"> managed by GPHG and people buying their homes from GPHG</w:t>
            </w:r>
          </w:p>
          <w:p w:rsidR="0050688A" w:rsidRDefault="0050688A" w:rsidP="005F7C23">
            <w:pPr>
              <w:tabs>
                <w:tab w:val="right" w:pos="9026"/>
              </w:tabs>
              <w:spacing w:after="120"/>
              <w:jc w:val="both"/>
              <w:rPr>
                <w:rFonts w:asciiTheme="minorHAnsi" w:hAnsiTheme="minorHAnsi"/>
                <w:b/>
                <w:color w:val="002060"/>
                <w:sz w:val="22"/>
                <w:szCs w:val="22"/>
                <w:lang w:val="en-US"/>
              </w:rPr>
            </w:pPr>
          </w:p>
        </w:tc>
      </w:tr>
    </w:tbl>
    <w:p w:rsidR="00FE6ADA" w:rsidRDefault="00FE6ADA" w:rsidP="00FE6ADA">
      <w:pPr>
        <w:tabs>
          <w:tab w:val="right" w:pos="9026"/>
        </w:tabs>
        <w:spacing w:after="0" w:line="240" w:lineRule="auto"/>
        <w:jc w:val="both"/>
        <w:rPr>
          <w:rFonts w:asciiTheme="minorHAnsi" w:hAnsiTheme="minorHAnsi"/>
          <w:b/>
          <w:sz w:val="22"/>
          <w:szCs w:val="22"/>
        </w:rPr>
      </w:pPr>
    </w:p>
    <w:p w:rsidR="0050688A" w:rsidRPr="007D7BFA" w:rsidRDefault="0050688A" w:rsidP="00FE6ADA">
      <w:pPr>
        <w:tabs>
          <w:tab w:val="right" w:pos="9026"/>
        </w:tabs>
        <w:spacing w:after="0" w:line="240" w:lineRule="auto"/>
        <w:jc w:val="both"/>
        <w:rPr>
          <w:rFonts w:asciiTheme="minorHAnsi" w:hAnsiTheme="minorHAnsi"/>
          <w:b/>
          <w:sz w:val="22"/>
          <w:szCs w:val="22"/>
        </w:rPr>
      </w:pPr>
    </w:p>
    <w:p w:rsidR="00B44CB2" w:rsidRPr="0050688A" w:rsidRDefault="00B44CB2" w:rsidP="005B60D3">
      <w:pPr>
        <w:pStyle w:val="ListParagraph"/>
        <w:numPr>
          <w:ilvl w:val="0"/>
          <w:numId w:val="1"/>
        </w:numPr>
        <w:spacing w:after="0" w:line="240" w:lineRule="auto"/>
        <w:ind w:left="357" w:hanging="357"/>
        <w:jc w:val="both"/>
        <w:rPr>
          <w:rFonts w:asciiTheme="minorHAnsi" w:hAnsiTheme="minorHAnsi"/>
          <w:b/>
          <w:color w:val="002060"/>
          <w:sz w:val="22"/>
          <w:szCs w:val="22"/>
        </w:rPr>
      </w:pPr>
      <w:r w:rsidRPr="0050688A">
        <w:rPr>
          <w:rFonts w:asciiTheme="minorHAnsi" w:hAnsiTheme="minorHAnsi"/>
          <w:b/>
          <w:color w:val="002060"/>
          <w:sz w:val="22"/>
          <w:szCs w:val="22"/>
        </w:rPr>
        <w:t xml:space="preserve">Purpose </w:t>
      </w:r>
    </w:p>
    <w:p w:rsidR="00B44CB2" w:rsidRPr="007D7BFA" w:rsidRDefault="00B44CB2" w:rsidP="00FE6ADA">
      <w:pPr>
        <w:spacing w:after="0" w:line="240" w:lineRule="auto"/>
        <w:jc w:val="both"/>
        <w:rPr>
          <w:rFonts w:asciiTheme="minorHAnsi" w:hAnsiTheme="minorHAnsi"/>
          <w:sz w:val="22"/>
          <w:szCs w:val="22"/>
        </w:rPr>
      </w:pPr>
      <w:r w:rsidRPr="007D7BFA">
        <w:rPr>
          <w:rFonts w:asciiTheme="minorHAnsi" w:hAnsiTheme="minorHAnsi"/>
          <w:sz w:val="22"/>
          <w:szCs w:val="22"/>
        </w:rPr>
        <w:t xml:space="preserve">The purpose of this document is to set standards for how </w:t>
      </w:r>
      <w:r w:rsidR="00151583">
        <w:rPr>
          <w:rFonts w:asciiTheme="minorHAnsi" w:hAnsiTheme="minorHAnsi"/>
          <w:sz w:val="22"/>
          <w:szCs w:val="22"/>
        </w:rPr>
        <w:t xml:space="preserve">volunteer </w:t>
      </w:r>
      <w:r w:rsidR="008D51E1">
        <w:rPr>
          <w:rFonts w:asciiTheme="minorHAnsi" w:hAnsiTheme="minorHAnsi"/>
          <w:sz w:val="22"/>
          <w:szCs w:val="22"/>
        </w:rPr>
        <w:t xml:space="preserve">members of </w:t>
      </w:r>
      <w:r w:rsidR="00355724">
        <w:rPr>
          <w:rFonts w:asciiTheme="minorHAnsi" w:hAnsiTheme="minorHAnsi"/>
          <w:sz w:val="22"/>
          <w:szCs w:val="22"/>
        </w:rPr>
        <w:t>‘insight’</w:t>
      </w:r>
      <w:r w:rsidRPr="007D7BFA">
        <w:rPr>
          <w:rFonts w:asciiTheme="minorHAnsi" w:hAnsiTheme="minorHAnsi"/>
          <w:sz w:val="22"/>
          <w:szCs w:val="22"/>
        </w:rPr>
        <w:t xml:space="preserve"> will conduct themselves with each other; with other customers they come into contact with</w:t>
      </w:r>
      <w:r w:rsidR="0089096E" w:rsidRPr="007D7BFA">
        <w:rPr>
          <w:rFonts w:asciiTheme="minorHAnsi" w:hAnsiTheme="minorHAnsi"/>
          <w:sz w:val="22"/>
          <w:szCs w:val="22"/>
        </w:rPr>
        <w:t>,</w:t>
      </w:r>
      <w:r w:rsidRPr="007D7BFA">
        <w:rPr>
          <w:rFonts w:asciiTheme="minorHAnsi" w:hAnsiTheme="minorHAnsi"/>
          <w:sz w:val="22"/>
          <w:szCs w:val="22"/>
        </w:rPr>
        <w:t xml:space="preserve"> </w:t>
      </w:r>
      <w:r w:rsidR="008D51E1">
        <w:rPr>
          <w:rFonts w:asciiTheme="minorHAnsi" w:hAnsiTheme="minorHAnsi"/>
          <w:sz w:val="22"/>
          <w:szCs w:val="22"/>
        </w:rPr>
        <w:t xml:space="preserve">with </w:t>
      </w:r>
      <w:r w:rsidRPr="007D7BFA">
        <w:rPr>
          <w:rFonts w:asciiTheme="minorHAnsi" w:hAnsiTheme="minorHAnsi"/>
          <w:sz w:val="22"/>
          <w:szCs w:val="22"/>
        </w:rPr>
        <w:t>staff</w:t>
      </w:r>
      <w:r w:rsidR="0089096E" w:rsidRPr="007D7BFA">
        <w:rPr>
          <w:rFonts w:asciiTheme="minorHAnsi" w:hAnsiTheme="minorHAnsi"/>
          <w:sz w:val="22"/>
          <w:szCs w:val="22"/>
        </w:rPr>
        <w:t>,</w:t>
      </w:r>
      <w:r w:rsidRPr="007D7BFA">
        <w:rPr>
          <w:rFonts w:asciiTheme="minorHAnsi" w:hAnsiTheme="minorHAnsi"/>
          <w:sz w:val="22"/>
          <w:szCs w:val="22"/>
        </w:rPr>
        <w:t xml:space="preserve"> </w:t>
      </w:r>
      <w:r w:rsidR="008D51E1">
        <w:rPr>
          <w:rFonts w:asciiTheme="minorHAnsi" w:hAnsiTheme="minorHAnsi"/>
          <w:sz w:val="22"/>
          <w:szCs w:val="22"/>
        </w:rPr>
        <w:t xml:space="preserve">with </w:t>
      </w:r>
      <w:r w:rsidRPr="007D7BFA">
        <w:rPr>
          <w:rFonts w:asciiTheme="minorHAnsi" w:hAnsiTheme="minorHAnsi"/>
          <w:sz w:val="22"/>
          <w:szCs w:val="22"/>
        </w:rPr>
        <w:t>Board Members a</w:t>
      </w:r>
      <w:r w:rsidR="0089096E" w:rsidRPr="007D7BFA">
        <w:rPr>
          <w:rFonts w:asciiTheme="minorHAnsi" w:hAnsiTheme="minorHAnsi"/>
          <w:sz w:val="22"/>
          <w:szCs w:val="22"/>
        </w:rPr>
        <w:t>s well as</w:t>
      </w:r>
      <w:r w:rsidRPr="007D7BFA">
        <w:rPr>
          <w:rFonts w:asciiTheme="minorHAnsi" w:hAnsiTheme="minorHAnsi"/>
          <w:sz w:val="22"/>
          <w:szCs w:val="22"/>
        </w:rPr>
        <w:t xml:space="preserve"> </w:t>
      </w:r>
      <w:r w:rsidR="00EE22C5" w:rsidRPr="007D7BFA">
        <w:rPr>
          <w:rFonts w:asciiTheme="minorHAnsi" w:hAnsiTheme="minorHAnsi"/>
          <w:sz w:val="22"/>
          <w:szCs w:val="22"/>
        </w:rPr>
        <w:t>when</w:t>
      </w:r>
      <w:r w:rsidRPr="007D7BFA">
        <w:rPr>
          <w:rFonts w:asciiTheme="minorHAnsi" w:hAnsiTheme="minorHAnsi"/>
          <w:sz w:val="22"/>
          <w:szCs w:val="22"/>
        </w:rPr>
        <w:t xml:space="preserve"> </w:t>
      </w:r>
      <w:r w:rsidR="008D51E1">
        <w:rPr>
          <w:rFonts w:asciiTheme="minorHAnsi" w:hAnsiTheme="minorHAnsi"/>
          <w:sz w:val="22"/>
          <w:szCs w:val="22"/>
        </w:rPr>
        <w:t xml:space="preserve">they are </w:t>
      </w:r>
      <w:r w:rsidRPr="007D7BFA">
        <w:rPr>
          <w:rFonts w:asciiTheme="minorHAnsi" w:hAnsiTheme="minorHAnsi"/>
          <w:sz w:val="22"/>
          <w:szCs w:val="22"/>
        </w:rPr>
        <w:t xml:space="preserve">representing </w:t>
      </w:r>
      <w:r w:rsidR="00355724">
        <w:rPr>
          <w:rFonts w:asciiTheme="minorHAnsi" w:hAnsiTheme="minorHAnsi"/>
          <w:sz w:val="22"/>
          <w:szCs w:val="22"/>
        </w:rPr>
        <w:t>‘‘insight’’</w:t>
      </w:r>
      <w:r w:rsidR="002B1B6E">
        <w:rPr>
          <w:rFonts w:asciiTheme="minorHAnsi" w:hAnsiTheme="minorHAnsi"/>
          <w:sz w:val="22"/>
          <w:szCs w:val="22"/>
        </w:rPr>
        <w:t xml:space="preserve"> and GPHG</w:t>
      </w:r>
      <w:r w:rsidRPr="007D7BFA">
        <w:rPr>
          <w:rFonts w:asciiTheme="minorHAnsi" w:hAnsiTheme="minorHAnsi"/>
          <w:sz w:val="22"/>
          <w:szCs w:val="22"/>
        </w:rPr>
        <w:t xml:space="preserve"> during the course of scrutiny work they are involved in.</w:t>
      </w:r>
      <w:r w:rsidR="00151583">
        <w:rPr>
          <w:rFonts w:asciiTheme="minorHAnsi" w:hAnsiTheme="minorHAnsi"/>
          <w:sz w:val="22"/>
          <w:szCs w:val="22"/>
        </w:rPr>
        <w:t xml:space="preserve">  Members of ‘insight’ undertake thi</w:t>
      </w:r>
      <w:r w:rsidR="00BB1334">
        <w:rPr>
          <w:rFonts w:asciiTheme="minorHAnsi" w:hAnsiTheme="minorHAnsi"/>
          <w:sz w:val="22"/>
          <w:szCs w:val="22"/>
        </w:rPr>
        <w:t>s role</w:t>
      </w:r>
      <w:bookmarkStart w:id="0" w:name="_GoBack"/>
      <w:bookmarkEnd w:id="0"/>
      <w:r w:rsidR="00151583">
        <w:rPr>
          <w:rFonts w:asciiTheme="minorHAnsi" w:hAnsiTheme="minorHAnsi"/>
          <w:sz w:val="22"/>
          <w:szCs w:val="22"/>
        </w:rPr>
        <w:t xml:space="preserve"> on a purely voluntary basis and do not receive remuneration from GPHG.</w:t>
      </w:r>
      <w:r w:rsidRPr="007D7BFA">
        <w:rPr>
          <w:rFonts w:asciiTheme="minorHAnsi" w:hAnsiTheme="minorHAnsi"/>
          <w:sz w:val="22"/>
          <w:szCs w:val="22"/>
        </w:rPr>
        <w:t xml:space="preserve"> </w:t>
      </w:r>
      <w:r w:rsidR="00151583">
        <w:rPr>
          <w:rFonts w:asciiTheme="minorHAnsi" w:hAnsiTheme="minorHAnsi"/>
          <w:sz w:val="22"/>
          <w:szCs w:val="22"/>
        </w:rPr>
        <w:t xml:space="preserve">  </w:t>
      </w:r>
    </w:p>
    <w:p w:rsidR="0089096E" w:rsidRPr="007D7BFA" w:rsidRDefault="0089096E" w:rsidP="00FE6ADA">
      <w:pPr>
        <w:spacing w:after="0" w:line="240" w:lineRule="auto"/>
        <w:jc w:val="both"/>
        <w:rPr>
          <w:rFonts w:asciiTheme="minorHAnsi" w:hAnsiTheme="minorHAnsi"/>
          <w:sz w:val="22"/>
          <w:szCs w:val="22"/>
        </w:rPr>
      </w:pPr>
    </w:p>
    <w:p w:rsidR="00B44CB2" w:rsidRPr="007D7BFA" w:rsidRDefault="00B44CB2" w:rsidP="00955C62">
      <w:pPr>
        <w:spacing w:after="120" w:line="240" w:lineRule="auto"/>
        <w:jc w:val="both"/>
        <w:rPr>
          <w:rFonts w:asciiTheme="minorHAnsi" w:hAnsiTheme="minorHAnsi"/>
          <w:sz w:val="22"/>
          <w:szCs w:val="22"/>
        </w:rPr>
      </w:pPr>
      <w:r w:rsidRPr="007D7BFA">
        <w:rPr>
          <w:rFonts w:asciiTheme="minorHAnsi" w:hAnsiTheme="minorHAnsi"/>
          <w:sz w:val="22"/>
          <w:szCs w:val="22"/>
        </w:rPr>
        <w:t>This code of conduct covers the following important issues:</w:t>
      </w:r>
    </w:p>
    <w:p w:rsidR="00B44CB2" w:rsidRPr="007D7BFA" w:rsidRDefault="00B44CB2" w:rsidP="00FE6ADA">
      <w:pPr>
        <w:pStyle w:val="ListParagraph"/>
        <w:numPr>
          <w:ilvl w:val="0"/>
          <w:numId w:val="2"/>
        </w:numPr>
        <w:spacing w:after="0" w:line="240" w:lineRule="auto"/>
        <w:jc w:val="both"/>
        <w:rPr>
          <w:rFonts w:asciiTheme="minorHAnsi" w:hAnsiTheme="minorHAnsi"/>
          <w:sz w:val="22"/>
          <w:szCs w:val="22"/>
        </w:rPr>
      </w:pPr>
      <w:r w:rsidRPr="007D7BFA">
        <w:rPr>
          <w:rFonts w:asciiTheme="minorHAnsi" w:hAnsiTheme="minorHAnsi"/>
          <w:sz w:val="22"/>
          <w:szCs w:val="22"/>
        </w:rPr>
        <w:t xml:space="preserve">Personal conduct </w:t>
      </w:r>
    </w:p>
    <w:p w:rsidR="00B44CB2" w:rsidRPr="007D7BFA" w:rsidRDefault="00B44CB2" w:rsidP="00FE6ADA">
      <w:pPr>
        <w:pStyle w:val="ListParagraph"/>
        <w:numPr>
          <w:ilvl w:val="0"/>
          <w:numId w:val="2"/>
        </w:numPr>
        <w:spacing w:after="0" w:line="240" w:lineRule="auto"/>
        <w:jc w:val="both"/>
        <w:rPr>
          <w:rFonts w:asciiTheme="minorHAnsi" w:hAnsiTheme="minorHAnsi"/>
          <w:sz w:val="22"/>
          <w:szCs w:val="22"/>
        </w:rPr>
      </w:pPr>
      <w:r w:rsidRPr="007D7BFA">
        <w:rPr>
          <w:rFonts w:asciiTheme="minorHAnsi" w:hAnsiTheme="minorHAnsi"/>
          <w:sz w:val="22"/>
          <w:szCs w:val="22"/>
        </w:rPr>
        <w:t>Disclosing interests and dealing with conflicts of interest</w:t>
      </w:r>
    </w:p>
    <w:p w:rsidR="00B44CB2" w:rsidRPr="007D7BFA" w:rsidRDefault="00B44CB2" w:rsidP="00FE6ADA">
      <w:pPr>
        <w:pStyle w:val="ListParagraph"/>
        <w:numPr>
          <w:ilvl w:val="0"/>
          <w:numId w:val="2"/>
        </w:numPr>
        <w:spacing w:after="0" w:line="240" w:lineRule="auto"/>
        <w:jc w:val="both"/>
        <w:rPr>
          <w:rFonts w:asciiTheme="minorHAnsi" w:hAnsiTheme="minorHAnsi"/>
          <w:sz w:val="22"/>
          <w:szCs w:val="22"/>
        </w:rPr>
      </w:pPr>
      <w:r w:rsidRPr="007D7BFA">
        <w:rPr>
          <w:rFonts w:asciiTheme="minorHAnsi" w:hAnsiTheme="minorHAnsi"/>
          <w:sz w:val="22"/>
          <w:szCs w:val="22"/>
        </w:rPr>
        <w:t>Confidentiality</w:t>
      </w:r>
      <w:r w:rsidR="008C7819">
        <w:rPr>
          <w:rFonts w:asciiTheme="minorHAnsi" w:hAnsiTheme="minorHAnsi"/>
          <w:sz w:val="22"/>
          <w:szCs w:val="22"/>
        </w:rPr>
        <w:t xml:space="preserve"> &amp; Handling Information</w:t>
      </w:r>
    </w:p>
    <w:p w:rsidR="00B44CB2" w:rsidRPr="007D7BFA" w:rsidRDefault="00B44CB2" w:rsidP="00FE6ADA">
      <w:pPr>
        <w:pStyle w:val="ListParagraph"/>
        <w:numPr>
          <w:ilvl w:val="0"/>
          <w:numId w:val="2"/>
        </w:numPr>
        <w:spacing w:after="0" w:line="240" w:lineRule="auto"/>
        <w:jc w:val="both"/>
        <w:rPr>
          <w:rFonts w:asciiTheme="minorHAnsi" w:hAnsiTheme="minorHAnsi"/>
          <w:sz w:val="22"/>
          <w:szCs w:val="22"/>
        </w:rPr>
      </w:pPr>
      <w:r w:rsidRPr="007D7BFA">
        <w:rPr>
          <w:rFonts w:asciiTheme="minorHAnsi" w:hAnsiTheme="minorHAnsi"/>
          <w:sz w:val="22"/>
          <w:szCs w:val="22"/>
        </w:rPr>
        <w:t>Dealing with breaches</w:t>
      </w:r>
    </w:p>
    <w:p w:rsidR="0089096E" w:rsidRPr="007D7BFA" w:rsidRDefault="0089096E" w:rsidP="0089096E">
      <w:pPr>
        <w:spacing w:after="0" w:line="240" w:lineRule="auto"/>
        <w:ind w:left="360"/>
        <w:jc w:val="both"/>
        <w:rPr>
          <w:rFonts w:asciiTheme="minorHAnsi" w:hAnsiTheme="minorHAnsi"/>
          <w:sz w:val="22"/>
          <w:szCs w:val="22"/>
        </w:rPr>
      </w:pPr>
    </w:p>
    <w:p w:rsidR="00B44CB2" w:rsidRPr="007D7BFA" w:rsidRDefault="00B44CB2" w:rsidP="00FE6ADA">
      <w:pPr>
        <w:spacing w:after="0" w:line="240" w:lineRule="auto"/>
        <w:jc w:val="both"/>
        <w:rPr>
          <w:rFonts w:asciiTheme="minorHAnsi" w:hAnsiTheme="minorHAnsi"/>
          <w:sz w:val="22"/>
          <w:szCs w:val="22"/>
        </w:rPr>
      </w:pPr>
      <w:r w:rsidRPr="007D7BFA">
        <w:rPr>
          <w:rFonts w:asciiTheme="minorHAnsi" w:hAnsiTheme="minorHAnsi"/>
          <w:sz w:val="22"/>
          <w:szCs w:val="22"/>
        </w:rPr>
        <w:t xml:space="preserve">A copy of the code of conduct will be signed by each member of </w:t>
      </w:r>
      <w:r w:rsidR="00355724">
        <w:rPr>
          <w:rFonts w:asciiTheme="minorHAnsi" w:hAnsiTheme="minorHAnsi"/>
          <w:sz w:val="22"/>
          <w:szCs w:val="22"/>
        </w:rPr>
        <w:t>‘‘insight’’</w:t>
      </w:r>
      <w:r w:rsidRPr="007D7BFA">
        <w:rPr>
          <w:rFonts w:asciiTheme="minorHAnsi" w:hAnsiTheme="minorHAnsi"/>
          <w:sz w:val="22"/>
          <w:szCs w:val="22"/>
        </w:rPr>
        <w:t xml:space="preserve"> along with the </w:t>
      </w:r>
      <w:r w:rsidR="008D51E1">
        <w:rPr>
          <w:rFonts w:asciiTheme="minorHAnsi" w:hAnsiTheme="minorHAnsi"/>
          <w:sz w:val="22"/>
          <w:szCs w:val="22"/>
        </w:rPr>
        <w:t>R</w:t>
      </w:r>
      <w:r w:rsidR="008D51E1" w:rsidRPr="007D7BFA">
        <w:rPr>
          <w:rFonts w:asciiTheme="minorHAnsi" w:hAnsiTheme="minorHAnsi"/>
          <w:sz w:val="22"/>
          <w:szCs w:val="22"/>
        </w:rPr>
        <w:t xml:space="preserve">ole </w:t>
      </w:r>
      <w:r w:rsidR="008D51E1">
        <w:rPr>
          <w:rFonts w:asciiTheme="minorHAnsi" w:hAnsiTheme="minorHAnsi"/>
          <w:sz w:val="22"/>
          <w:szCs w:val="22"/>
        </w:rPr>
        <w:t>P</w:t>
      </w:r>
      <w:r w:rsidR="008D51E1" w:rsidRPr="007D7BFA">
        <w:rPr>
          <w:rFonts w:asciiTheme="minorHAnsi" w:hAnsiTheme="minorHAnsi"/>
          <w:sz w:val="22"/>
          <w:szCs w:val="22"/>
        </w:rPr>
        <w:t>rofile</w:t>
      </w:r>
      <w:r w:rsidR="008D51E1">
        <w:rPr>
          <w:rFonts w:asciiTheme="minorHAnsi" w:hAnsiTheme="minorHAnsi"/>
          <w:sz w:val="22"/>
          <w:szCs w:val="22"/>
        </w:rPr>
        <w:t>,</w:t>
      </w:r>
      <w:r w:rsidR="008D51E1" w:rsidRPr="007D7BFA">
        <w:rPr>
          <w:rFonts w:asciiTheme="minorHAnsi" w:hAnsiTheme="minorHAnsi"/>
          <w:sz w:val="22"/>
          <w:szCs w:val="22"/>
        </w:rPr>
        <w:t xml:space="preserve"> </w:t>
      </w:r>
      <w:r w:rsidR="00355724">
        <w:rPr>
          <w:rFonts w:asciiTheme="minorHAnsi" w:hAnsiTheme="minorHAnsi"/>
          <w:sz w:val="22"/>
          <w:szCs w:val="22"/>
        </w:rPr>
        <w:t>Confidentiality</w:t>
      </w:r>
      <w:r w:rsidR="007653DC">
        <w:rPr>
          <w:rFonts w:asciiTheme="minorHAnsi" w:hAnsiTheme="minorHAnsi"/>
          <w:sz w:val="22"/>
          <w:szCs w:val="22"/>
        </w:rPr>
        <w:t xml:space="preserve"> Agreement</w:t>
      </w:r>
      <w:r w:rsidR="00355724">
        <w:rPr>
          <w:rFonts w:asciiTheme="minorHAnsi" w:hAnsiTheme="minorHAnsi"/>
          <w:sz w:val="22"/>
          <w:szCs w:val="22"/>
        </w:rPr>
        <w:t xml:space="preserve"> </w:t>
      </w:r>
      <w:r w:rsidRPr="007D7BFA">
        <w:rPr>
          <w:rFonts w:asciiTheme="minorHAnsi" w:hAnsiTheme="minorHAnsi"/>
          <w:sz w:val="22"/>
          <w:szCs w:val="22"/>
        </w:rPr>
        <w:t xml:space="preserve">and </w:t>
      </w:r>
      <w:r w:rsidR="007D7BFA">
        <w:rPr>
          <w:rFonts w:asciiTheme="minorHAnsi" w:hAnsiTheme="minorHAnsi"/>
          <w:sz w:val="22"/>
          <w:szCs w:val="22"/>
        </w:rPr>
        <w:t>T</w:t>
      </w:r>
      <w:r w:rsidRPr="007D7BFA">
        <w:rPr>
          <w:rFonts w:asciiTheme="minorHAnsi" w:hAnsiTheme="minorHAnsi"/>
          <w:sz w:val="22"/>
          <w:szCs w:val="22"/>
        </w:rPr>
        <w:t xml:space="preserve">erms of </w:t>
      </w:r>
      <w:r w:rsidR="007D7BFA">
        <w:rPr>
          <w:rFonts w:asciiTheme="minorHAnsi" w:hAnsiTheme="minorHAnsi"/>
          <w:sz w:val="22"/>
          <w:szCs w:val="22"/>
        </w:rPr>
        <w:t>R</w:t>
      </w:r>
      <w:r w:rsidRPr="007D7BFA">
        <w:rPr>
          <w:rFonts w:asciiTheme="minorHAnsi" w:hAnsiTheme="minorHAnsi"/>
          <w:sz w:val="22"/>
          <w:szCs w:val="22"/>
        </w:rPr>
        <w:t xml:space="preserve">eference. </w:t>
      </w:r>
      <w:r w:rsidR="0089096E" w:rsidRPr="007D7BFA">
        <w:rPr>
          <w:rFonts w:asciiTheme="minorHAnsi" w:hAnsiTheme="minorHAnsi"/>
          <w:sz w:val="22"/>
          <w:szCs w:val="22"/>
        </w:rPr>
        <w:t xml:space="preserve"> </w:t>
      </w:r>
      <w:r w:rsidRPr="007D7BFA">
        <w:rPr>
          <w:rFonts w:asciiTheme="minorHAnsi" w:hAnsiTheme="minorHAnsi"/>
          <w:sz w:val="22"/>
          <w:szCs w:val="22"/>
        </w:rPr>
        <w:t>All documents are complementary</w:t>
      </w:r>
      <w:r w:rsidR="00194A9C">
        <w:rPr>
          <w:rFonts w:asciiTheme="minorHAnsi" w:hAnsiTheme="minorHAnsi"/>
          <w:sz w:val="22"/>
          <w:szCs w:val="22"/>
        </w:rPr>
        <w:t>,</w:t>
      </w:r>
      <w:r w:rsidR="007D7BFA">
        <w:rPr>
          <w:rFonts w:asciiTheme="minorHAnsi" w:hAnsiTheme="minorHAnsi"/>
          <w:sz w:val="22"/>
          <w:szCs w:val="22"/>
        </w:rPr>
        <w:t xml:space="preserve"> </w:t>
      </w:r>
      <w:r w:rsidRPr="007D7BFA">
        <w:rPr>
          <w:rFonts w:asciiTheme="minorHAnsi" w:hAnsiTheme="minorHAnsi"/>
          <w:sz w:val="22"/>
          <w:szCs w:val="22"/>
        </w:rPr>
        <w:t>designed to work together</w:t>
      </w:r>
      <w:r w:rsidR="007D7BFA">
        <w:rPr>
          <w:rFonts w:asciiTheme="minorHAnsi" w:hAnsiTheme="minorHAnsi"/>
          <w:sz w:val="22"/>
          <w:szCs w:val="22"/>
        </w:rPr>
        <w:t xml:space="preserve"> and</w:t>
      </w:r>
      <w:r w:rsidRPr="007D7BFA">
        <w:rPr>
          <w:rFonts w:asciiTheme="minorHAnsi" w:hAnsiTheme="minorHAnsi"/>
          <w:sz w:val="22"/>
          <w:szCs w:val="22"/>
        </w:rPr>
        <w:t xml:space="preserve"> must be read and understood</w:t>
      </w:r>
      <w:r w:rsidR="008C7819">
        <w:rPr>
          <w:rFonts w:asciiTheme="minorHAnsi" w:hAnsiTheme="minorHAnsi"/>
          <w:sz w:val="22"/>
          <w:szCs w:val="22"/>
        </w:rPr>
        <w:t xml:space="preserve"> </w:t>
      </w:r>
      <w:r w:rsidRPr="007D7BFA">
        <w:rPr>
          <w:rFonts w:asciiTheme="minorHAnsi" w:hAnsiTheme="minorHAnsi"/>
          <w:sz w:val="22"/>
          <w:szCs w:val="22"/>
        </w:rPr>
        <w:t>full</w:t>
      </w:r>
      <w:r w:rsidR="007D7BFA">
        <w:rPr>
          <w:rFonts w:asciiTheme="minorHAnsi" w:hAnsiTheme="minorHAnsi"/>
          <w:sz w:val="22"/>
          <w:szCs w:val="22"/>
        </w:rPr>
        <w:t>y</w:t>
      </w:r>
      <w:r w:rsidRPr="007D7BFA">
        <w:rPr>
          <w:rFonts w:asciiTheme="minorHAnsi" w:hAnsiTheme="minorHAnsi"/>
          <w:sz w:val="22"/>
          <w:szCs w:val="22"/>
        </w:rPr>
        <w:t xml:space="preserve"> prior to sign</w:t>
      </w:r>
      <w:r w:rsidR="007D7BFA">
        <w:rPr>
          <w:rFonts w:asciiTheme="minorHAnsi" w:hAnsiTheme="minorHAnsi"/>
          <w:sz w:val="22"/>
          <w:szCs w:val="22"/>
        </w:rPr>
        <w:t>ing</w:t>
      </w:r>
      <w:r w:rsidRPr="007D7BFA">
        <w:rPr>
          <w:rFonts w:asciiTheme="minorHAnsi" w:hAnsiTheme="minorHAnsi"/>
          <w:sz w:val="22"/>
          <w:szCs w:val="22"/>
        </w:rPr>
        <w:t>.</w:t>
      </w:r>
    </w:p>
    <w:p w:rsidR="00194A9C" w:rsidRDefault="00194A9C" w:rsidP="00FE6ADA">
      <w:pPr>
        <w:spacing w:after="0" w:line="240" w:lineRule="auto"/>
        <w:jc w:val="both"/>
        <w:rPr>
          <w:rFonts w:asciiTheme="minorHAnsi" w:hAnsiTheme="minorHAnsi"/>
          <w:sz w:val="22"/>
          <w:szCs w:val="22"/>
        </w:rPr>
      </w:pPr>
    </w:p>
    <w:p w:rsidR="00F05419" w:rsidRPr="007D7BFA" w:rsidRDefault="00F05419" w:rsidP="00FE6ADA">
      <w:pPr>
        <w:spacing w:after="0" w:line="240" w:lineRule="auto"/>
        <w:jc w:val="both"/>
        <w:rPr>
          <w:rFonts w:asciiTheme="minorHAnsi" w:hAnsiTheme="minorHAnsi"/>
          <w:sz w:val="22"/>
          <w:szCs w:val="22"/>
        </w:rPr>
      </w:pPr>
    </w:p>
    <w:p w:rsidR="00B44CB2" w:rsidRPr="000D5E61" w:rsidRDefault="00B44CB2" w:rsidP="005F7C23">
      <w:pPr>
        <w:pStyle w:val="ListParagraph"/>
        <w:numPr>
          <w:ilvl w:val="0"/>
          <w:numId w:val="1"/>
        </w:numPr>
        <w:spacing w:after="120" w:line="240" w:lineRule="auto"/>
        <w:ind w:left="357" w:hanging="357"/>
        <w:jc w:val="both"/>
        <w:rPr>
          <w:rFonts w:asciiTheme="minorHAnsi" w:hAnsiTheme="minorHAnsi"/>
          <w:b/>
          <w:color w:val="002060"/>
          <w:sz w:val="22"/>
          <w:szCs w:val="22"/>
        </w:rPr>
      </w:pPr>
      <w:r w:rsidRPr="000D5E61">
        <w:rPr>
          <w:rFonts w:asciiTheme="minorHAnsi" w:hAnsiTheme="minorHAnsi"/>
          <w:b/>
          <w:color w:val="002060"/>
          <w:sz w:val="22"/>
          <w:szCs w:val="22"/>
        </w:rPr>
        <w:t xml:space="preserve">Personal Conduct  </w:t>
      </w:r>
    </w:p>
    <w:p w:rsidR="00B44CB2" w:rsidRPr="007D7BFA" w:rsidRDefault="000132DB" w:rsidP="00BD137A">
      <w:pPr>
        <w:spacing w:after="120" w:line="240" w:lineRule="auto"/>
        <w:jc w:val="both"/>
        <w:rPr>
          <w:rFonts w:asciiTheme="minorHAnsi" w:hAnsiTheme="minorHAnsi"/>
          <w:sz w:val="22"/>
          <w:szCs w:val="22"/>
        </w:rPr>
      </w:pPr>
      <w:r w:rsidRPr="007D7BFA">
        <w:rPr>
          <w:rFonts w:asciiTheme="minorHAnsi" w:hAnsiTheme="minorHAnsi"/>
          <w:sz w:val="22"/>
          <w:szCs w:val="22"/>
        </w:rPr>
        <w:t>Group</w:t>
      </w:r>
      <w:r w:rsidR="00B44CB2" w:rsidRPr="007D7BFA">
        <w:rPr>
          <w:rFonts w:asciiTheme="minorHAnsi" w:hAnsiTheme="minorHAnsi"/>
          <w:sz w:val="22"/>
          <w:szCs w:val="22"/>
        </w:rPr>
        <w:t xml:space="preserve"> members will:</w:t>
      </w:r>
    </w:p>
    <w:p w:rsidR="00FD137D" w:rsidRDefault="00B44CB2" w:rsidP="000D5E61">
      <w:pPr>
        <w:pStyle w:val="ListParagraph"/>
        <w:numPr>
          <w:ilvl w:val="0"/>
          <w:numId w:val="4"/>
        </w:numPr>
        <w:spacing w:after="0" w:line="240" w:lineRule="auto"/>
        <w:ind w:left="714" w:hanging="357"/>
        <w:jc w:val="both"/>
        <w:rPr>
          <w:rFonts w:asciiTheme="minorHAnsi" w:hAnsiTheme="minorHAnsi"/>
          <w:sz w:val="22"/>
          <w:szCs w:val="22"/>
        </w:rPr>
      </w:pPr>
      <w:r w:rsidRPr="0077347B">
        <w:rPr>
          <w:rFonts w:asciiTheme="minorHAnsi" w:hAnsiTheme="minorHAnsi"/>
          <w:sz w:val="22"/>
          <w:szCs w:val="22"/>
        </w:rPr>
        <w:t xml:space="preserve">Appreciate and respect </w:t>
      </w:r>
      <w:r w:rsidR="009F0C4C">
        <w:rPr>
          <w:rFonts w:asciiTheme="minorHAnsi" w:hAnsiTheme="minorHAnsi"/>
          <w:sz w:val="22"/>
          <w:szCs w:val="22"/>
        </w:rPr>
        <w:t xml:space="preserve">other peoples’ </w:t>
      </w:r>
      <w:r w:rsidRPr="0077347B">
        <w:rPr>
          <w:rFonts w:asciiTheme="minorHAnsi" w:hAnsiTheme="minorHAnsi"/>
          <w:sz w:val="22"/>
          <w:szCs w:val="22"/>
        </w:rPr>
        <w:t>differences</w:t>
      </w:r>
      <w:r w:rsidR="009F0C4C">
        <w:rPr>
          <w:rFonts w:asciiTheme="minorHAnsi" w:hAnsiTheme="minorHAnsi"/>
          <w:sz w:val="22"/>
          <w:szCs w:val="22"/>
        </w:rPr>
        <w:t xml:space="preserve">.  </w:t>
      </w:r>
      <w:r w:rsidR="00A04C02" w:rsidRPr="0077347B">
        <w:rPr>
          <w:rFonts w:asciiTheme="minorHAnsi" w:hAnsiTheme="minorHAnsi"/>
          <w:sz w:val="22"/>
          <w:szCs w:val="22"/>
        </w:rPr>
        <w:t>Never</w:t>
      </w:r>
      <w:r w:rsidRPr="0077347B">
        <w:rPr>
          <w:rFonts w:asciiTheme="minorHAnsi" w:hAnsiTheme="minorHAnsi"/>
          <w:sz w:val="22"/>
          <w:szCs w:val="22"/>
        </w:rPr>
        <w:t xml:space="preserve"> discriminate on any ground against anyone else </w:t>
      </w:r>
      <w:r w:rsidR="0078332D">
        <w:rPr>
          <w:rFonts w:asciiTheme="minorHAnsi" w:hAnsiTheme="minorHAnsi"/>
          <w:sz w:val="22"/>
          <w:szCs w:val="22"/>
        </w:rPr>
        <w:t>whilst</w:t>
      </w:r>
      <w:r w:rsidRPr="0077347B">
        <w:rPr>
          <w:rFonts w:asciiTheme="minorHAnsi" w:hAnsiTheme="minorHAnsi"/>
          <w:sz w:val="22"/>
          <w:szCs w:val="22"/>
        </w:rPr>
        <w:t xml:space="preserve"> carrying out a scrutiny project</w:t>
      </w:r>
      <w:r w:rsidR="000475C7">
        <w:rPr>
          <w:rFonts w:asciiTheme="minorHAnsi" w:hAnsiTheme="minorHAnsi"/>
          <w:sz w:val="22"/>
          <w:szCs w:val="22"/>
        </w:rPr>
        <w:t xml:space="preserve">.  Treat </w:t>
      </w:r>
      <w:r w:rsidR="00280DE9">
        <w:rPr>
          <w:rFonts w:asciiTheme="minorHAnsi" w:hAnsiTheme="minorHAnsi"/>
          <w:sz w:val="22"/>
          <w:szCs w:val="22"/>
        </w:rPr>
        <w:t xml:space="preserve">other people </w:t>
      </w:r>
      <w:r w:rsidR="000475C7">
        <w:rPr>
          <w:rFonts w:asciiTheme="minorHAnsi" w:hAnsiTheme="minorHAnsi"/>
          <w:sz w:val="22"/>
          <w:szCs w:val="22"/>
        </w:rPr>
        <w:t>fairly and equally</w:t>
      </w:r>
      <w:r w:rsidR="00EF2E1B">
        <w:rPr>
          <w:rFonts w:asciiTheme="minorHAnsi" w:hAnsiTheme="minorHAnsi"/>
          <w:sz w:val="22"/>
          <w:szCs w:val="22"/>
        </w:rPr>
        <w:t xml:space="preserve"> regardless of race, gender, disability, cultural or religious beliefs, age or sexuality</w:t>
      </w:r>
      <w:r w:rsidR="000475C7">
        <w:rPr>
          <w:rFonts w:asciiTheme="minorHAnsi" w:hAnsiTheme="minorHAnsi"/>
          <w:sz w:val="22"/>
          <w:szCs w:val="22"/>
        </w:rPr>
        <w:t xml:space="preserve"> </w:t>
      </w:r>
      <w:r w:rsidR="00FD137D" w:rsidRPr="0077347B">
        <w:rPr>
          <w:rFonts w:asciiTheme="minorHAnsi" w:hAnsiTheme="minorHAnsi"/>
          <w:sz w:val="22"/>
          <w:szCs w:val="22"/>
        </w:rPr>
        <w:t>avoid</w:t>
      </w:r>
      <w:r w:rsidR="0077347B">
        <w:rPr>
          <w:rFonts w:asciiTheme="minorHAnsi" w:hAnsiTheme="minorHAnsi"/>
          <w:sz w:val="22"/>
          <w:szCs w:val="22"/>
        </w:rPr>
        <w:t>ing</w:t>
      </w:r>
      <w:r w:rsidR="00FD137D" w:rsidRPr="0077347B">
        <w:rPr>
          <w:rFonts w:asciiTheme="minorHAnsi" w:hAnsiTheme="minorHAnsi"/>
          <w:sz w:val="22"/>
          <w:szCs w:val="22"/>
        </w:rPr>
        <w:t xml:space="preserve"> </w:t>
      </w:r>
      <w:r w:rsidR="0077347B">
        <w:rPr>
          <w:rFonts w:asciiTheme="minorHAnsi" w:hAnsiTheme="minorHAnsi"/>
          <w:sz w:val="22"/>
          <w:szCs w:val="22"/>
        </w:rPr>
        <w:t xml:space="preserve">the use of </w:t>
      </w:r>
      <w:r w:rsidR="00FD137D" w:rsidRPr="0077347B">
        <w:rPr>
          <w:rFonts w:asciiTheme="minorHAnsi" w:hAnsiTheme="minorHAnsi"/>
          <w:sz w:val="22"/>
          <w:szCs w:val="22"/>
        </w:rPr>
        <w:t>discriminatory or negative remarks</w:t>
      </w:r>
    </w:p>
    <w:p w:rsidR="000475C7" w:rsidRPr="0077347B" w:rsidRDefault="000475C7" w:rsidP="00BD137A">
      <w:pPr>
        <w:pStyle w:val="ListParagraph"/>
        <w:numPr>
          <w:ilvl w:val="0"/>
          <w:numId w:val="4"/>
        </w:numPr>
        <w:spacing w:after="0" w:line="240" w:lineRule="auto"/>
        <w:ind w:left="714" w:hanging="357"/>
        <w:jc w:val="both"/>
        <w:rPr>
          <w:rFonts w:asciiTheme="minorHAnsi" w:hAnsiTheme="minorHAnsi"/>
          <w:sz w:val="22"/>
          <w:szCs w:val="22"/>
        </w:rPr>
      </w:pPr>
      <w:r>
        <w:rPr>
          <w:rFonts w:asciiTheme="minorHAnsi" w:hAnsiTheme="minorHAnsi"/>
          <w:sz w:val="22"/>
          <w:szCs w:val="22"/>
        </w:rPr>
        <w:t>Support each other throughout the course of a scrutiny investigation being mindful of people’s different skills</w:t>
      </w:r>
      <w:r w:rsidR="00280DE9">
        <w:rPr>
          <w:rFonts w:asciiTheme="minorHAnsi" w:hAnsiTheme="minorHAnsi"/>
          <w:sz w:val="22"/>
          <w:szCs w:val="22"/>
        </w:rPr>
        <w:t>, knowledge</w:t>
      </w:r>
      <w:r>
        <w:rPr>
          <w:rFonts w:asciiTheme="minorHAnsi" w:hAnsiTheme="minorHAnsi"/>
          <w:sz w:val="22"/>
          <w:szCs w:val="22"/>
        </w:rPr>
        <w:t xml:space="preserve"> and </w:t>
      </w:r>
      <w:r w:rsidR="00280DE9">
        <w:rPr>
          <w:rFonts w:asciiTheme="minorHAnsi" w:hAnsiTheme="minorHAnsi"/>
          <w:sz w:val="22"/>
          <w:szCs w:val="22"/>
        </w:rPr>
        <w:t>experiences</w:t>
      </w:r>
      <w:r>
        <w:rPr>
          <w:rFonts w:asciiTheme="minorHAnsi" w:hAnsiTheme="minorHAnsi"/>
          <w:sz w:val="22"/>
          <w:szCs w:val="22"/>
        </w:rPr>
        <w:t xml:space="preserve"> </w:t>
      </w:r>
    </w:p>
    <w:p w:rsidR="00BD137A" w:rsidRDefault="00B44CB2" w:rsidP="00BD137A">
      <w:pPr>
        <w:pStyle w:val="ListParagraph"/>
        <w:numPr>
          <w:ilvl w:val="0"/>
          <w:numId w:val="4"/>
        </w:numPr>
        <w:spacing w:after="0" w:line="240" w:lineRule="auto"/>
        <w:ind w:left="714" w:hanging="357"/>
        <w:jc w:val="both"/>
        <w:rPr>
          <w:rFonts w:asciiTheme="minorHAnsi" w:hAnsiTheme="minorHAnsi"/>
          <w:sz w:val="22"/>
          <w:szCs w:val="22"/>
        </w:rPr>
      </w:pPr>
      <w:r w:rsidRPr="007D7BFA">
        <w:rPr>
          <w:rFonts w:asciiTheme="minorHAnsi" w:hAnsiTheme="minorHAnsi"/>
          <w:sz w:val="22"/>
          <w:szCs w:val="22"/>
        </w:rPr>
        <w:t xml:space="preserve">Ensure that </w:t>
      </w:r>
      <w:r w:rsidR="00355724">
        <w:rPr>
          <w:rFonts w:asciiTheme="minorHAnsi" w:hAnsiTheme="minorHAnsi"/>
          <w:sz w:val="22"/>
          <w:szCs w:val="22"/>
        </w:rPr>
        <w:t>‘insight’</w:t>
      </w:r>
      <w:r w:rsidRPr="007D7BFA">
        <w:rPr>
          <w:rFonts w:asciiTheme="minorHAnsi" w:hAnsiTheme="minorHAnsi"/>
          <w:sz w:val="22"/>
          <w:szCs w:val="22"/>
        </w:rPr>
        <w:t xml:space="preserve"> and </w:t>
      </w:r>
      <w:r w:rsidR="000132DB" w:rsidRPr="007D7BFA">
        <w:rPr>
          <w:rFonts w:asciiTheme="minorHAnsi" w:hAnsiTheme="minorHAnsi"/>
          <w:sz w:val="22"/>
          <w:szCs w:val="22"/>
        </w:rPr>
        <w:t>GPHG</w:t>
      </w:r>
      <w:r w:rsidRPr="007D7BFA">
        <w:rPr>
          <w:rFonts w:asciiTheme="minorHAnsi" w:hAnsiTheme="minorHAnsi"/>
          <w:sz w:val="22"/>
          <w:szCs w:val="22"/>
        </w:rPr>
        <w:t xml:space="preserve"> are not brought into disrepute by the actions of individual </w:t>
      </w:r>
      <w:r w:rsidR="00355724">
        <w:rPr>
          <w:rFonts w:asciiTheme="minorHAnsi" w:hAnsiTheme="minorHAnsi"/>
          <w:sz w:val="22"/>
          <w:szCs w:val="22"/>
        </w:rPr>
        <w:t>‘insight’</w:t>
      </w:r>
      <w:r w:rsidR="008D51E1">
        <w:rPr>
          <w:rFonts w:asciiTheme="minorHAnsi" w:hAnsiTheme="minorHAnsi"/>
          <w:sz w:val="22"/>
          <w:szCs w:val="22"/>
        </w:rPr>
        <w:t xml:space="preserve"> m</w:t>
      </w:r>
      <w:r w:rsidRPr="007D7BFA">
        <w:rPr>
          <w:rFonts w:asciiTheme="minorHAnsi" w:hAnsiTheme="minorHAnsi"/>
          <w:sz w:val="22"/>
          <w:szCs w:val="22"/>
        </w:rPr>
        <w:t>embers</w:t>
      </w:r>
    </w:p>
    <w:p w:rsidR="000D5E61" w:rsidRPr="000D5E61" w:rsidRDefault="000D5E61" w:rsidP="000D5E61">
      <w:pPr>
        <w:spacing w:after="0" w:line="240" w:lineRule="auto"/>
        <w:jc w:val="both"/>
        <w:rPr>
          <w:rFonts w:asciiTheme="minorHAnsi" w:hAnsiTheme="minorHAnsi"/>
          <w:sz w:val="22"/>
          <w:szCs w:val="22"/>
        </w:rPr>
      </w:pPr>
    </w:p>
    <w:p w:rsidR="00B44CB2" w:rsidRPr="007D7BFA" w:rsidRDefault="00B44CB2" w:rsidP="00BD137A">
      <w:pPr>
        <w:pStyle w:val="ListParagraph"/>
        <w:numPr>
          <w:ilvl w:val="0"/>
          <w:numId w:val="4"/>
        </w:numPr>
        <w:spacing w:after="0" w:line="240" w:lineRule="auto"/>
        <w:ind w:left="714" w:hanging="357"/>
        <w:jc w:val="both"/>
        <w:rPr>
          <w:rFonts w:asciiTheme="minorHAnsi" w:hAnsiTheme="minorHAnsi"/>
          <w:sz w:val="22"/>
          <w:szCs w:val="22"/>
        </w:rPr>
      </w:pPr>
      <w:r w:rsidRPr="007D7BFA">
        <w:rPr>
          <w:rFonts w:asciiTheme="minorHAnsi" w:hAnsiTheme="minorHAnsi"/>
          <w:sz w:val="22"/>
          <w:szCs w:val="22"/>
        </w:rPr>
        <w:lastRenderedPageBreak/>
        <w:t xml:space="preserve">Not seek to obtain any personal benefit or advantage (other than the rewards and expenses payable for participation in scrutiny projects) or expect to receive more favourable treatment by staff because of being a </w:t>
      </w:r>
      <w:r w:rsidR="00317058">
        <w:rPr>
          <w:rFonts w:asciiTheme="minorHAnsi" w:hAnsiTheme="minorHAnsi"/>
          <w:sz w:val="22"/>
          <w:szCs w:val="22"/>
        </w:rPr>
        <w:t xml:space="preserve">member of </w:t>
      </w:r>
      <w:r w:rsidR="00355724">
        <w:rPr>
          <w:rFonts w:asciiTheme="minorHAnsi" w:hAnsiTheme="minorHAnsi"/>
          <w:sz w:val="22"/>
          <w:szCs w:val="22"/>
        </w:rPr>
        <w:t>‘insight’</w:t>
      </w:r>
    </w:p>
    <w:p w:rsidR="00B44CB2" w:rsidRPr="007D7BFA" w:rsidRDefault="00B44CB2" w:rsidP="00BD137A">
      <w:pPr>
        <w:pStyle w:val="ListParagraph"/>
        <w:numPr>
          <w:ilvl w:val="0"/>
          <w:numId w:val="4"/>
        </w:numPr>
        <w:spacing w:after="0" w:line="240" w:lineRule="auto"/>
        <w:ind w:left="714" w:hanging="357"/>
        <w:jc w:val="both"/>
        <w:rPr>
          <w:rFonts w:asciiTheme="minorHAnsi" w:hAnsiTheme="minorHAnsi"/>
          <w:sz w:val="22"/>
          <w:szCs w:val="22"/>
        </w:rPr>
      </w:pPr>
      <w:r w:rsidRPr="007D7BFA">
        <w:rPr>
          <w:rFonts w:asciiTheme="minorHAnsi" w:hAnsiTheme="minorHAnsi"/>
          <w:sz w:val="22"/>
          <w:szCs w:val="22"/>
        </w:rPr>
        <w:t xml:space="preserve">Not disclose any information received from anyone in accordance with the </w:t>
      </w:r>
      <w:r w:rsidR="00B14B66">
        <w:rPr>
          <w:rFonts w:asciiTheme="minorHAnsi" w:hAnsiTheme="minorHAnsi"/>
          <w:sz w:val="22"/>
          <w:szCs w:val="22"/>
        </w:rPr>
        <w:t xml:space="preserve">signed </w:t>
      </w:r>
      <w:r w:rsidRPr="007D7BFA">
        <w:rPr>
          <w:rFonts w:asciiTheme="minorHAnsi" w:hAnsiTheme="minorHAnsi"/>
          <w:sz w:val="22"/>
          <w:szCs w:val="22"/>
        </w:rPr>
        <w:t xml:space="preserve">confidentiality </w:t>
      </w:r>
      <w:r w:rsidR="00B14B66">
        <w:rPr>
          <w:rFonts w:asciiTheme="minorHAnsi" w:hAnsiTheme="minorHAnsi"/>
          <w:sz w:val="22"/>
          <w:szCs w:val="22"/>
        </w:rPr>
        <w:t>agreement</w:t>
      </w:r>
    </w:p>
    <w:p w:rsidR="00B44CB2" w:rsidRDefault="00B44CB2" w:rsidP="00BD137A">
      <w:pPr>
        <w:pStyle w:val="ListParagraph"/>
        <w:numPr>
          <w:ilvl w:val="0"/>
          <w:numId w:val="4"/>
        </w:numPr>
        <w:spacing w:after="0" w:line="240" w:lineRule="auto"/>
        <w:jc w:val="both"/>
        <w:rPr>
          <w:rFonts w:asciiTheme="minorHAnsi" w:hAnsiTheme="minorHAnsi"/>
          <w:sz w:val="22"/>
          <w:szCs w:val="22"/>
        </w:rPr>
      </w:pPr>
      <w:r w:rsidRPr="007D7BFA">
        <w:rPr>
          <w:rFonts w:asciiTheme="minorHAnsi" w:hAnsiTheme="minorHAnsi"/>
          <w:sz w:val="22"/>
          <w:szCs w:val="22"/>
        </w:rPr>
        <w:t>Behave in a manner</w:t>
      </w:r>
      <w:r w:rsidR="00B14B66">
        <w:rPr>
          <w:rFonts w:asciiTheme="minorHAnsi" w:hAnsiTheme="minorHAnsi"/>
          <w:sz w:val="22"/>
          <w:szCs w:val="22"/>
        </w:rPr>
        <w:t>,</w:t>
      </w:r>
      <w:r w:rsidRPr="007D7BFA">
        <w:rPr>
          <w:rFonts w:asciiTheme="minorHAnsi" w:hAnsiTheme="minorHAnsi"/>
          <w:sz w:val="22"/>
          <w:szCs w:val="22"/>
        </w:rPr>
        <w:t xml:space="preserve"> which is professional and aids the smooth process of completing scrutiny, communication and the improvement of services for </w:t>
      </w:r>
      <w:r w:rsidR="000132DB" w:rsidRPr="007D7BFA">
        <w:rPr>
          <w:rFonts w:asciiTheme="minorHAnsi" w:hAnsiTheme="minorHAnsi"/>
          <w:sz w:val="22"/>
          <w:szCs w:val="22"/>
        </w:rPr>
        <w:t>GPHG</w:t>
      </w:r>
      <w:r w:rsidRPr="007D7BFA">
        <w:rPr>
          <w:rFonts w:asciiTheme="minorHAnsi" w:hAnsiTheme="minorHAnsi"/>
          <w:sz w:val="22"/>
          <w:szCs w:val="22"/>
        </w:rPr>
        <w:t xml:space="preserve"> customers. </w:t>
      </w:r>
      <w:r w:rsidR="008D51E1">
        <w:rPr>
          <w:rFonts w:asciiTheme="minorHAnsi" w:hAnsiTheme="minorHAnsi"/>
          <w:sz w:val="22"/>
          <w:szCs w:val="22"/>
        </w:rPr>
        <w:t xml:space="preserve"> </w:t>
      </w:r>
      <w:r w:rsidRPr="007D7BFA">
        <w:rPr>
          <w:rFonts w:asciiTheme="minorHAnsi" w:hAnsiTheme="minorHAnsi"/>
          <w:sz w:val="22"/>
          <w:szCs w:val="22"/>
        </w:rPr>
        <w:t>Examples of th</w:t>
      </w:r>
      <w:r w:rsidR="008D51E1">
        <w:rPr>
          <w:rFonts w:asciiTheme="minorHAnsi" w:hAnsiTheme="minorHAnsi"/>
          <w:sz w:val="22"/>
          <w:szCs w:val="22"/>
        </w:rPr>
        <w:t>is behaviour</w:t>
      </w:r>
      <w:r w:rsidRPr="007D7BFA">
        <w:rPr>
          <w:rFonts w:asciiTheme="minorHAnsi" w:hAnsiTheme="minorHAnsi"/>
          <w:sz w:val="22"/>
          <w:szCs w:val="22"/>
        </w:rPr>
        <w:t xml:space="preserve"> can be found </w:t>
      </w:r>
      <w:r w:rsidR="008D51E1">
        <w:rPr>
          <w:rFonts w:asciiTheme="minorHAnsi" w:hAnsiTheme="minorHAnsi"/>
          <w:sz w:val="22"/>
          <w:szCs w:val="22"/>
        </w:rPr>
        <w:t>in</w:t>
      </w:r>
      <w:r w:rsidRPr="007D7BFA">
        <w:rPr>
          <w:rFonts w:asciiTheme="minorHAnsi" w:hAnsiTheme="minorHAnsi"/>
          <w:sz w:val="22"/>
          <w:szCs w:val="22"/>
        </w:rPr>
        <w:t xml:space="preserve"> Appendix One</w:t>
      </w:r>
    </w:p>
    <w:p w:rsidR="008D51E1" w:rsidRDefault="00FD137D" w:rsidP="00547E1B">
      <w:pPr>
        <w:pStyle w:val="ListParagraph"/>
        <w:numPr>
          <w:ilvl w:val="0"/>
          <w:numId w:val="4"/>
        </w:numPr>
        <w:spacing w:after="0" w:line="240" w:lineRule="auto"/>
        <w:jc w:val="both"/>
        <w:rPr>
          <w:rFonts w:asciiTheme="minorHAnsi" w:hAnsiTheme="minorHAnsi"/>
          <w:sz w:val="22"/>
          <w:szCs w:val="22"/>
        </w:rPr>
      </w:pPr>
      <w:r w:rsidRPr="00547E1B">
        <w:rPr>
          <w:rFonts w:asciiTheme="minorHAnsi" w:hAnsiTheme="minorHAnsi"/>
          <w:sz w:val="22"/>
          <w:szCs w:val="22"/>
        </w:rPr>
        <w:t>Be inclusive and never intimidate, leaving as friends even if there are disagreements during the meetings and work together to solve conflicts or disputes</w:t>
      </w:r>
    </w:p>
    <w:p w:rsidR="00547E1B" w:rsidRDefault="00547E1B" w:rsidP="00547E1B">
      <w:pPr>
        <w:spacing w:after="0" w:line="240" w:lineRule="auto"/>
        <w:jc w:val="both"/>
        <w:rPr>
          <w:rFonts w:asciiTheme="minorHAnsi" w:hAnsiTheme="minorHAnsi"/>
          <w:sz w:val="22"/>
          <w:szCs w:val="22"/>
        </w:rPr>
      </w:pPr>
    </w:p>
    <w:p w:rsidR="00F05419" w:rsidRPr="00547E1B" w:rsidRDefault="00F05419" w:rsidP="00547E1B">
      <w:pPr>
        <w:spacing w:after="0" w:line="240" w:lineRule="auto"/>
        <w:jc w:val="both"/>
        <w:rPr>
          <w:rFonts w:asciiTheme="minorHAnsi" w:hAnsiTheme="minorHAnsi"/>
          <w:sz w:val="22"/>
          <w:szCs w:val="22"/>
        </w:rPr>
      </w:pPr>
    </w:p>
    <w:p w:rsidR="00B44CB2" w:rsidRPr="00B14B66" w:rsidRDefault="00B44CB2" w:rsidP="005F7C23">
      <w:pPr>
        <w:pStyle w:val="ListParagraph"/>
        <w:numPr>
          <w:ilvl w:val="0"/>
          <w:numId w:val="1"/>
        </w:numPr>
        <w:spacing w:after="120" w:line="240" w:lineRule="auto"/>
        <w:ind w:left="357" w:hanging="357"/>
        <w:jc w:val="both"/>
        <w:rPr>
          <w:rFonts w:asciiTheme="minorHAnsi" w:hAnsiTheme="minorHAnsi"/>
          <w:b/>
          <w:color w:val="002060"/>
          <w:sz w:val="22"/>
          <w:szCs w:val="22"/>
        </w:rPr>
      </w:pPr>
      <w:r w:rsidRPr="00B14B66">
        <w:rPr>
          <w:rFonts w:asciiTheme="minorHAnsi" w:hAnsiTheme="minorHAnsi"/>
          <w:b/>
          <w:color w:val="002060"/>
          <w:sz w:val="22"/>
          <w:szCs w:val="22"/>
        </w:rPr>
        <w:t>Disclosing interests and dealing with conflicts of interest</w:t>
      </w:r>
    </w:p>
    <w:p w:rsidR="00B44CB2" w:rsidRPr="007D7BFA" w:rsidRDefault="00355724" w:rsidP="007653DC">
      <w:pPr>
        <w:spacing w:after="120" w:line="240" w:lineRule="auto"/>
        <w:jc w:val="both"/>
        <w:rPr>
          <w:rFonts w:asciiTheme="minorHAnsi" w:hAnsiTheme="minorHAnsi"/>
          <w:sz w:val="22"/>
          <w:szCs w:val="22"/>
        </w:rPr>
      </w:pPr>
      <w:r>
        <w:rPr>
          <w:rFonts w:asciiTheme="minorHAnsi" w:hAnsiTheme="minorHAnsi"/>
          <w:sz w:val="22"/>
          <w:szCs w:val="22"/>
        </w:rPr>
        <w:t>‘insight’</w:t>
      </w:r>
      <w:r w:rsidR="008D51E1">
        <w:rPr>
          <w:rFonts w:asciiTheme="minorHAnsi" w:hAnsiTheme="minorHAnsi"/>
          <w:sz w:val="22"/>
          <w:szCs w:val="22"/>
        </w:rPr>
        <w:t xml:space="preserve"> members</w:t>
      </w:r>
      <w:r w:rsidR="00B44CB2" w:rsidRPr="007D7BFA">
        <w:rPr>
          <w:rFonts w:asciiTheme="minorHAnsi" w:hAnsiTheme="minorHAnsi"/>
          <w:sz w:val="22"/>
          <w:szCs w:val="22"/>
        </w:rPr>
        <w:t xml:space="preserve"> must:</w:t>
      </w:r>
    </w:p>
    <w:p w:rsidR="00B44CB2" w:rsidRPr="007D7BFA" w:rsidRDefault="00B44CB2" w:rsidP="00FE6ADA">
      <w:pPr>
        <w:pStyle w:val="ListParagraph"/>
        <w:numPr>
          <w:ilvl w:val="0"/>
          <w:numId w:val="3"/>
        </w:numPr>
        <w:spacing w:after="0" w:line="240" w:lineRule="auto"/>
        <w:jc w:val="both"/>
        <w:rPr>
          <w:rFonts w:asciiTheme="minorHAnsi" w:hAnsiTheme="minorHAnsi"/>
          <w:sz w:val="22"/>
          <w:szCs w:val="22"/>
        </w:rPr>
      </w:pPr>
      <w:r w:rsidRPr="007D7BFA">
        <w:rPr>
          <w:rFonts w:asciiTheme="minorHAnsi" w:hAnsiTheme="minorHAnsi"/>
          <w:sz w:val="22"/>
          <w:szCs w:val="22"/>
        </w:rPr>
        <w:t xml:space="preserve">Disclose any interest, whether personal or on behalf of any </w:t>
      </w:r>
      <w:r w:rsidR="00E83734">
        <w:rPr>
          <w:rFonts w:asciiTheme="minorHAnsi" w:hAnsiTheme="minorHAnsi"/>
          <w:sz w:val="22"/>
          <w:szCs w:val="22"/>
        </w:rPr>
        <w:t>customer</w:t>
      </w:r>
      <w:r w:rsidRPr="007D7BFA">
        <w:rPr>
          <w:rFonts w:asciiTheme="minorHAnsi" w:hAnsiTheme="minorHAnsi"/>
          <w:sz w:val="22"/>
          <w:szCs w:val="22"/>
        </w:rPr>
        <w:t xml:space="preserve"> or customer group they belong to, which might possibly affect or influence their approach to scrutiny</w:t>
      </w:r>
    </w:p>
    <w:p w:rsidR="00B44CB2" w:rsidRDefault="00B44CB2" w:rsidP="00FE6ADA">
      <w:pPr>
        <w:pStyle w:val="ListParagraph"/>
        <w:numPr>
          <w:ilvl w:val="0"/>
          <w:numId w:val="3"/>
        </w:numPr>
        <w:spacing w:after="0" w:line="240" w:lineRule="auto"/>
        <w:jc w:val="both"/>
        <w:rPr>
          <w:rFonts w:asciiTheme="minorHAnsi" w:hAnsiTheme="minorHAnsi"/>
          <w:sz w:val="22"/>
          <w:szCs w:val="22"/>
        </w:rPr>
      </w:pPr>
      <w:r w:rsidRPr="007D7BFA">
        <w:rPr>
          <w:rFonts w:asciiTheme="minorHAnsi" w:hAnsiTheme="minorHAnsi"/>
          <w:sz w:val="22"/>
          <w:szCs w:val="22"/>
        </w:rPr>
        <w:t xml:space="preserve">Withdraw from the scrutiny work (in whole or in part) where a conflict of interest is clear and substantial. </w:t>
      </w:r>
    </w:p>
    <w:p w:rsidR="00B44CB2" w:rsidRPr="00B14B66" w:rsidRDefault="00B14B66" w:rsidP="00B14B66">
      <w:pPr>
        <w:pStyle w:val="ListParagraph"/>
        <w:numPr>
          <w:ilvl w:val="0"/>
          <w:numId w:val="3"/>
        </w:numPr>
        <w:spacing w:after="0" w:line="240" w:lineRule="auto"/>
        <w:jc w:val="both"/>
        <w:rPr>
          <w:rFonts w:asciiTheme="minorHAnsi" w:hAnsiTheme="minorHAnsi"/>
          <w:sz w:val="22"/>
          <w:szCs w:val="22"/>
        </w:rPr>
      </w:pPr>
      <w:r>
        <w:rPr>
          <w:rFonts w:asciiTheme="minorHAnsi" w:hAnsiTheme="minorHAnsi"/>
          <w:sz w:val="22"/>
          <w:szCs w:val="22"/>
        </w:rPr>
        <w:t>Notify</w:t>
      </w:r>
      <w:r w:rsidR="00B44CB2" w:rsidRPr="00B14B66">
        <w:rPr>
          <w:rFonts w:asciiTheme="minorHAnsi" w:hAnsiTheme="minorHAnsi"/>
          <w:sz w:val="22"/>
          <w:szCs w:val="22"/>
        </w:rPr>
        <w:t xml:space="preserve"> the Customer Involvement </w:t>
      </w:r>
      <w:r w:rsidR="005F7C23" w:rsidRPr="00B14B66">
        <w:rPr>
          <w:rFonts w:asciiTheme="minorHAnsi" w:hAnsiTheme="minorHAnsi"/>
          <w:sz w:val="22"/>
          <w:szCs w:val="22"/>
        </w:rPr>
        <w:t>Co-</w:t>
      </w:r>
      <w:r w:rsidR="00E83734" w:rsidRPr="00B14B66">
        <w:rPr>
          <w:rFonts w:asciiTheme="minorHAnsi" w:hAnsiTheme="minorHAnsi"/>
          <w:sz w:val="22"/>
          <w:szCs w:val="22"/>
        </w:rPr>
        <w:t>coordinator</w:t>
      </w:r>
      <w:r>
        <w:rPr>
          <w:rFonts w:asciiTheme="minorHAnsi" w:hAnsiTheme="minorHAnsi"/>
          <w:sz w:val="22"/>
          <w:szCs w:val="22"/>
        </w:rPr>
        <w:t xml:space="preserve"> immediately </w:t>
      </w:r>
      <w:r w:rsidR="00B44CB2" w:rsidRPr="00B14B66">
        <w:rPr>
          <w:rFonts w:asciiTheme="minorHAnsi" w:hAnsiTheme="minorHAnsi"/>
          <w:sz w:val="22"/>
          <w:szCs w:val="22"/>
        </w:rPr>
        <w:t>if they think a conflict of interest has or may arise.</w:t>
      </w:r>
    </w:p>
    <w:p w:rsidR="007653DC" w:rsidRDefault="007653DC" w:rsidP="00FE6ADA">
      <w:pPr>
        <w:spacing w:after="0" w:line="240" w:lineRule="auto"/>
        <w:jc w:val="both"/>
        <w:rPr>
          <w:rFonts w:asciiTheme="minorHAnsi" w:hAnsiTheme="minorHAnsi"/>
          <w:sz w:val="22"/>
          <w:szCs w:val="22"/>
        </w:rPr>
      </w:pPr>
    </w:p>
    <w:p w:rsidR="00F05419" w:rsidRPr="007D7BFA" w:rsidRDefault="00F05419" w:rsidP="00FE6ADA">
      <w:pPr>
        <w:spacing w:after="0" w:line="240" w:lineRule="auto"/>
        <w:jc w:val="both"/>
        <w:rPr>
          <w:rFonts w:asciiTheme="minorHAnsi" w:hAnsiTheme="minorHAnsi"/>
          <w:sz w:val="22"/>
          <w:szCs w:val="22"/>
        </w:rPr>
      </w:pPr>
    </w:p>
    <w:p w:rsidR="00B44CB2" w:rsidRPr="007653DC" w:rsidRDefault="00B44CB2" w:rsidP="005F7C23">
      <w:pPr>
        <w:pStyle w:val="ListParagraph"/>
        <w:numPr>
          <w:ilvl w:val="0"/>
          <w:numId w:val="1"/>
        </w:numPr>
        <w:spacing w:after="120" w:line="240" w:lineRule="auto"/>
        <w:ind w:left="357" w:hanging="357"/>
        <w:jc w:val="both"/>
        <w:rPr>
          <w:rFonts w:asciiTheme="minorHAnsi" w:hAnsiTheme="minorHAnsi"/>
          <w:b/>
          <w:color w:val="002060"/>
          <w:sz w:val="22"/>
          <w:szCs w:val="22"/>
        </w:rPr>
      </w:pPr>
      <w:r w:rsidRPr="007653DC">
        <w:rPr>
          <w:rFonts w:asciiTheme="minorHAnsi" w:hAnsiTheme="minorHAnsi"/>
          <w:b/>
          <w:color w:val="002060"/>
          <w:sz w:val="22"/>
          <w:szCs w:val="22"/>
        </w:rPr>
        <w:t xml:space="preserve">Confidentiality </w:t>
      </w:r>
      <w:r w:rsidR="00F802C0" w:rsidRPr="007653DC">
        <w:rPr>
          <w:rFonts w:asciiTheme="minorHAnsi" w:hAnsiTheme="minorHAnsi"/>
          <w:b/>
          <w:color w:val="002060"/>
          <w:sz w:val="22"/>
          <w:szCs w:val="22"/>
        </w:rPr>
        <w:t>&amp; Handling Information</w:t>
      </w:r>
    </w:p>
    <w:p w:rsidR="00F802C0" w:rsidRDefault="00355724" w:rsidP="00FE6ADA">
      <w:pPr>
        <w:spacing w:after="0" w:line="240" w:lineRule="auto"/>
        <w:jc w:val="both"/>
        <w:rPr>
          <w:rFonts w:asciiTheme="minorHAnsi" w:hAnsiTheme="minorHAnsi"/>
          <w:sz w:val="22"/>
          <w:szCs w:val="22"/>
        </w:rPr>
      </w:pPr>
      <w:r>
        <w:rPr>
          <w:rFonts w:asciiTheme="minorHAnsi" w:hAnsiTheme="minorHAnsi"/>
          <w:sz w:val="22"/>
          <w:szCs w:val="22"/>
        </w:rPr>
        <w:t>‘insight’</w:t>
      </w:r>
      <w:r w:rsidR="007653DC">
        <w:rPr>
          <w:rFonts w:asciiTheme="minorHAnsi" w:hAnsiTheme="minorHAnsi"/>
          <w:sz w:val="22"/>
          <w:szCs w:val="22"/>
        </w:rPr>
        <w:t xml:space="preserve"> members will</w:t>
      </w:r>
      <w:r w:rsidR="00F802C0" w:rsidRPr="007D7BFA">
        <w:rPr>
          <w:rFonts w:asciiTheme="minorHAnsi" w:hAnsiTheme="minorHAnsi"/>
          <w:sz w:val="22"/>
          <w:szCs w:val="22"/>
        </w:rPr>
        <w:t xml:space="preserve"> treat information received as confidential and in accordance with the </w:t>
      </w:r>
      <w:r w:rsidR="00A04C02" w:rsidRPr="007D7BFA">
        <w:rPr>
          <w:rFonts w:asciiTheme="minorHAnsi" w:hAnsiTheme="minorHAnsi"/>
          <w:sz w:val="22"/>
          <w:szCs w:val="22"/>
        </w:rPr>
        <w:t xml:space="preserve">signed </w:t>
      </w:r>
      <w:r w:rsidR="00F802C0" w:rsidRPr="007D7BFA">
        <w:rPr>
          <w:rFonts w:asciiTheme="minorHAnsi" w:hAnsiTheme="minorHAnsi"/>
          <w:sz w:val="22"/>
          <w:szCs w:val="22"/>
        </w:rPr>
        <w:t>Confidentiality Agreement.</w:t>
      </w:r>
    </w:p>
    <w:p w:rsidR="005F7C23" w:rsidRPr="007D7BFA" w:rsidRDefault="005F7C23" w:rsidP="00FE6ADA">
      <w:pPr>
        <w:spacing w:after="0" w:line="240" w:lineRule="auto"/>
        <w:jc w:val="both"/>
        <w:rPr>
          <w:rFonts w:asciiTheme="minorHAnsi" w:hAnsiTheme="minorHAnsi"/>
          <w:sz w:val="22"/>
          <w:szCs w:val="22"/>
        </w:rPr>
      </w:pPr>
    </w:p>
    <w:p w:rsidR="00B44CB2" w:rsidRPr="005F7C23" w:rsidRDefault="00355724" w:rsidP="005F7C23">
      <w:pPr>
        <w:pStyle w:val="ListParagraph"/>
        <w:numPr>
          <w:ilvl w:val="0"/>
          <w:numId w:val="10"/>
        </w:numPr>
        <w:spacing w:after="0" w:line="240" w:lineRule="auto"/>
        <w:jc w:val="both"/>
        <w:rPr>
          <w:rFonts w:asciiTheme="minorHAnsi" w:hAnsiTheme="minorHAnsi"/>
          <w:sz w:val="22"/>
          <w:szCs w:val="22"/>
        </w:rPr>
      </w:pPr>
      <w:r>
        <w:rPr>
          <w:rFonts w:asciiTheme="minorHAnsi" w:hAnsiTheme="minorHAnsi"/>
          <w:sz w:val="22"/>
          <w:szCs w:val="22"/>
        </w:rPr>
        <w:t>‘insight’</w:t>
      </w:r>
      <w:r w:rsidR="008D51E1" w:rsidRPr="005F7C23">
        <w:rPr>
          <w:rFonts w:asciiTheme="minorHAnsi" w:hAnsiTheme="minorHAnsi"/>
          <w:sz w:val="22"/>
          <w:szCs w:val="22"/>
        </w:rPr>
        <w:t xml:space="preserve"> </w:t>
      </w:r>
      <w:r w:rsidR="00B44CB2" w:rsidRPr="005F7C23">
        <w:rPr>
          <w:rFonts w:asciiTheme="minorHAnsi" w:hAnsiTheme="minorHAnsi"/>
          <w:sz w:val="22"/>
          <w:szCs w:val="22"/>
        </w:rPr>
        <w:t>will respect the confidentiality of personal information about individuals</w:t>
      </w:r>
      <w:r w:rsidR="00A04C02" w:rsidRPr="005F7C23">
        <w:rPr>
          <w:rFonts w:asciiTheme="minorHAnsi" w:hAnsiTheme="minorHAnsi"/>
          <w:sz w:val="22"/>
          <w:szCs w:val="22"/>
        </w:rPr>
        <w:t>,</w:t>
      </w:r>
      <w:r w:rsidR="00B44CB2" w:rsidRPr="005F7C23">
        <w:rPr>
          <w:rFonts w:asciiTheme="minorHAnsi" w:hAnsiTheme="minorHAnsi"/>
          <w:sz w:val="22"/>
          <w:szCs w:val="22"/>
        </w:rPr>
        <w:t xml:space="preserve"> which is provided for the purpose of conducting a scrutiny project.</w:t>
      </w:r>
      <w:r w:rsidR="008D51E1" w:rsidRPr="005F7C23">
        <w:rPr>
          <w:rFonts w:asciiTheme="minorHAnsi" w:hAnsiTheme="minorHAnsi"/>
          <w:sz w:val="22"/>
          <w:szCs w:val="22"/>
        </w:rPr>
        <w:t xml:space="preserve"> </w:t>
      </w:r>
      <w:r w:rsidR="00B44CB2" w:rsidRPr="005F7C23">
        <w:rPr>
          <w:rFonts w:asciiTheme="minorHAnsi" w:hAnsiTheme="minorHAnsi"/>
          <w:sz w:val="22"/>
          <w:szCs w:val="22"/>
        </w:rPr>
        <w:t xml:space="preserve"> </w:t>
      </w:r>
      <w:r>
        <w:rPr>
          <w:rFonts w:asciiTheme="minorHAnsi" w:hAnsiTheme="minorHAnsi"/>
          <w:sz w:val="22"/>
          <w:szCs w:val="22"/>
        </w:rPr>
        <w:t>‘insight’</w:t>
      </w:r>
      <w:r w:rsidR="00B44CB2" w:rsidRPr="005F7C23">
        <w:rPr>
          <w:rFonts w:asciiTheme="minorHAnsi" w:hAnsiTheme="minorHAnsi"/>
          <w:sz w:val="22"/>
          <w:szCs w:val="22"/>
        </w:rPr>
        <w:t xml:space="preserve"> must also refrain from mentioning specific individual cases</w:t>
      </w:r>
      <w:r w:rsidR="00A04C02" w:rsidRPr="005F7C23">
        <w:rPr>
          <w:rFonts w:asciiTheme="minorHAnsi" w:hAnsiTheme="minorHAnsi"/>
          <w:sz w:val="22"/>
          <w:szCs w:val="22"/>
        </w:rPr>
        <w:t>,</w:t>
      </w:r>
      <w:r w:rsidR="00B44CB2" w:rsidRPr="005F7C23">
        <w:rPr>
          <w:rFonts w:asciiTheme="minorHAnsi" w:hAnsiTheme="minorHAnsi"/>
          <w:sz w:val="22"/>
          <w:szCs w:val="22"/>
        </w:rPr>
        <w:t xml:space="preserve"> which may cause identification of an individual. </w:t>
      </w:r>
    </w:p>
    <w:p w:rsidR="00B44CB2" w:rsidRPr="005F7C23" w:rsidRDefault="00B44CB2" w:rsidP="005F7C23">
      <w:pPr>
        <w:pStyle w:val="ListParagraph"/>
        <w:numPr>
          <w:ilvl w:val="0"/>
          <w:numId w:val="10"/>
        </w:numPr>
        <w:spacing w:after="0" w:line="240" w:lineRule="auto"/>
        <w:jc w:val="both"/>
        <w:rPr>
          <w:rFonts w:asciiTheme="minorHAnsi" w:hAnsiTheme="minorHAnsi"/>
          <w:sz w:val="22"/>
          <w:szCs w:val="22"/>
        </w:rPr>
      </w:pPr>
      <w:r w:rsidRPr="005F7C23">
        <w:rPr>
          <w:rFonts w:asciiTheme="minorHAnsi" w:hAnsiTheme="minorHAnsi"/>
          <w:sz w:val="22"/>
          <w:szCs w:val="22"/>
        </w:rPr>
        <w:t xml:space="preserve">Any information of a confidential nature must not be disclosed to anyone, except to the </w:t>
      </w:r>
      <w:r w:rsidR="005F7C23">
        <w:rPr>
          <w:rFonts w:asciiTheme="minorHAnsi" w:hAnsiTheme="minorHAnsi"/>
          <w:sz w:val="22"/>
          <w:szCs w:val="22"/>
        </w:rPr>
        <w:t>Customer Involvement Co-ordinator</w:t>
      </w:r>
      <w:r w:rsidRPr="005F7C23">
        <w:rPr>
          <w:rFonts w:asciiTheme="minorHAnsi" w:hAnsiTheme="minorHAnsi"/>
          <w:sz w:val="22"/>
          <w:szCs w:val="22"/>
        </w:rPr>
        <w:t xml:space="preserve">. </w:t>
      </w:r>
    </w:p>
    <w:p w:rsidR="00B44CB2" w:rsidRDefault="00A04C02" w:rsidP="005F7C23">
      <w:pPr>
        <w:pStyle w:val="ListParagraph"/>
        <w:numPr>
          <w:ilvl w:val="0"/>
          <w:numId w:val="10"/>
        </w:numPr>
        <w:spacing w:after="0" w:line="240" w:lineRule="auto"/>
        <w:jc w:val="both"/>
        <w:rPr>
          <w:rFonts w:asciiTheme="minorHAnsi" w:hAnsiTheme="minorHAnsi"/>
          <w:sz w:val="22"/>
          <w:szCs w:val="22"/>
        </w:rPr>
      </w:pPr>
      <w:r w:rsidRPr="005F7C23">
        <w:rPr>
          <w:rFonts w:asciiTheme="minorHAnsi" w:hAnsiTheme="minorHAnsi"/>
          <w:sz w:val="22"/>
          <w:szCs w:val="22"/>
        </w:rPr>
        <w:t>I will not publish any defamatory and</w:t>
      </w:r>
      <w:r w:rsidR="007653DC">
        <w:rPr>
          <w:rFonts w:asciiTheme="minorHAnsi" w:hAnsiTheme="minorHAnsi"/>
          <w:sz w:val="22"/>
          <w:szCs w:val="22"/>
        </w:rPr>
        <w:t xml:space="preserve"> </w:t>
      </w:r>
      <w:r w:rsidRPr="005F7C23">
        <w:rPr>
          <w:rFonts w:asciiTheme="minorHAnsi" w:hAnsiTheme="minorHAnsi"/>
          <w:sz w:val="22"/>
          <w:szCs w:val="22"/>
        </w:rPr>
        <w:t>/</w:t>
      </w:r>
      <w:r w:rsidR="007653DC">
        <w:rPr>
          <w:rFonts w:asciiTheme="minorHAnsi" w:hAnsiTheme="minorHAnsi"/>
          <w:sz w:val="22"/>
          <w:szCs w:val="22"/>
        </w:rPr>
        <w:t xml:space="preserve"> </w:t>
      </w:r>
      <w:r w:rsidRPr="005F7C23">
        <w:rPr>
          <w:rFonts w:asciiTheme="minorHAnsi" w:hAnsiTheme="minorHAnsi"/>
          <w:sz w:val="22"/>
          <w:szCs w:val="22"/>
        </w:rPr>
        <w:t>or knowingly</w:t>
      </w:r>
      <w:r w:rsidR="005F7C23">
        <w:rPr>
          <w:rFonts w:asciiTheme="minorHAnsi" w:hAnsiTheme="minorHAnsi"/>
          <w:sz w:val="22"/>
          <w:szCs w:val="22"/>
        </w:rPr>
        <w:t>,</w:t>
      </w:r>
      <w:r w:rsidRPr="005F7C23">
        <w:rPr>
          <w:rFonts w:asciiTheme="minorHAnsi" w:hAnsiTheme="minorHAnsi"/>
          <w:sz w:val="22"/>
          <w:szCs w:val="22"/>
        </w:rPr>
        <w:t xml:space="preserve"> false material about the GPHG, </w:t>
      </w:r>
      <w:r w:rsidR="005F7C23">
        <w:rPr>
          <w:rFonts w:asciiTheme="minorHAnsi" w:hAnsiTheme="minorHAnsi"/>
          <w:sz w:val="22"/>
          <w:szCs w:val="22"/>
        </w:rPr>
        <w:t xml:space="preserve">other </w:t>
      </w:r>
      <w:r w:rsidR="00E83734">
        <w:rPr>
          <w:rFonts w:asciiTheme="minorHAnsi" w:hAnsiTheme="minorHAnsi"/>
          <w:sz w:val="22"/>
          <w:szCs w:val="22"/>
        </w:rPr>
        <w:t>customer</w:t>
      </w:r>
      <w:r w:rsidR="005F7C23">
        <w:rPr>
          <w:rFonts w:asciiTheme="minorHAnsi" w:hAnsiTheme="minorHAnsi"/>
          <w:sz w:val="22"/>
          <w:szCs w:val="22"/>
        </w:rPr>
        <w:t>s</w:t>
      </w:r>
      <w:r w:rsidRPr="005F7C23">
        <w:rPr>
          <w:rFonts w:asciiTheme="minorHAnsi" w:hAnsiTheme="minorHAnsi"/>
          <w:sz w:val="22"/>
          <w:szCs w:val="22"/>
        </w:rPr>
        <w:t xml:space="preserve">, </w:t>
      </w:r>
      <w:r w:rsidR="00355724">
        <w:rPr>
          <w:rFonts w:asciiTheme="minorHAnsi" w:hAnsiTheme="minorHAnsi"/>
          <w:sz w:val="22"/>
          <w:szCs w:val="22"/>
        </w:rPr>
        <w:t>‘insight’</w:t>
      </w:r>
      <w:r w:rsidRPr="005F7C23">
        <w:rPr>
          <w:rFonts w:asciiTheme="minorHAnsi" w:hAnsiTheme="minorHAnsi"/>
          <w:sz w:val="22"/>
          <w:szCs w:val="22"/>
        </w:rPr>
        <w:t xml:space="preserve"> members or anything likely to bring GPHG into disrepute on social networking sites, “blogs” (online journals), “wikis” and any online publishing format such as Facebook, Twitter and LinkedIn or any other social site. </w:t>
      </w:r>
    </w:p>
    <w:p w:rsidR="007653DC" w:rsidRPr="005F7C23" w:rsidRDefault="007653DC" w:rsidP="005F7C23">
      <w:pPr>
        <w:pStyle w:val="ListParagraph"/>
        <w:numPr>
          <w:ilvl w:val="0"/>
          <w:numId w:val="10"/>
        </w:numPr>
        <w:spacing w:after="0" w:line="240" w:lineRule="auto"/>
        <w:jc w:val="both"/>
        <w:rPr>
          <w:rFonts w:asciiTheme="minorHAnsi" w:hAnsiTheme="minorHAnsi"/>
          <w:sz w:val="22"/>
          <w:szCs w:val="22"/>
        </w:rPr>
      </w:pPr>
      <w:r>
        <w:rPr>
          <w:rFonts w:asciiTheme="minorHAnsi" w:hAnsiTheme="minorHAnsi"/>
          <w:sz w:val="22"/>
          <w:szCs w:val="22"/>
        </w:rPr>
        <w:t xml:space="preserve">Handle confidential information as agreed with </w:t>
      </w:r>
      <w:r w:rsidR="00355724">
        <w:rPr>
          <w:rFonts w:asciiTheme="minorHAnsi" w:hAnsiTheme="minorHAnsi"/>
          <w:sz w:val="22"/>
          <w:szCs w:val="22"/>
        </w:rPr>
        <w:t>‘insight’</w:t>
      </w:r>
      <w:r w:rsidR="00FB1BF0">
        <w:rPr>
          <w:rFonts w:asciiTheme="minorHAnsi" w:hAnsiTheme="minorHAnsi"/>
          <w:sz w:val="22"/>
          <w:szCs w:val="22"/>
        </w:rPr>
        <w:t>,</w:t>
      </w:r>
      <w:r>
        <w:rPr>
          <w:rFonts w:asciiTheme="minorHAnsi" w:hAnsiTheme="minorHAnsi"/>
          <w:sz w:val="22"/>
          <w:szCs w:val="22"/>
        </w:rPr>
        <w:t xml:space="preserve"> in-line with the criteria of the signed Confidentiality Agreement.</w:t>
      </w:r>
    </w:p>
    <w:p w:rsidR="00A04C02" w:rsidRDefault="00A04C02" w:rsidP="00FE6ADA">
      <w:pPr>
        <w:spacing w:after="0" w:line="240" w:lineRule="auto"/>
        <w:jc w:val="both"/>
        <w:rPr>
          <w:rFonts w:asciiTheme="minorHAnsi" w:hAnsiTheme="minorHAnsi"/>
          <w:sz w:val="22"/>
          <w:szCs w:val="22"/>
        </w:rPr>
      </w:pPr>
    </w:p>
    <w:p w:rsidR="00F05419" w:rsidRDefault="00F05419" w:rsidP="00FE6ADA">
      <w:pPr>
        <w:spacing w:after="0" w:line="240" w:lineRule="auto"/>
        <w:jc w:val="both"/>
        <w:rPr>
          <w:rFonts w:asciiTheme="minorHAnsi" w:hAnsiTheme="minorHAnsi"/>
          <w:sz w:val="22"/>
          <w:szCs w:val="22"/>
        </w:rPr>
      </w:pPr>
    </w:p>
    <w:p w:rsidR="005F7C23" w:rsidRPr="00FB1BF0" w:rsidRDefault="00B44CB2" w:rsidP="005F7C23">
      <w:pPr>
        <w:pStyle w:val="ListParagraph"/>
        <w:numPr>
          <w:ilvl w:val="0"/>
          <w:numId w:val="1"/>
        </w:numPr>
        <w:spacing w:after="120" w:line="240" w:lineRule="auto"/>
        <w:ind w:left="0" w:hanging="357"/>
        <w:jc w:val="both"/>
        <w:rPr>
          <w:rFonts w:asciiTheme="minorHAnsi" w:hAnsiTheme="minorHAnsi"/>
          <w:color w:val="002060"/>
          <w:sz w:val="22"/>
          <w:szCs w:val="22"/>
        </w:rPr>
      </w:pPr>
      <w:r w:rsidRPr="00FB1BF0">
        <w:rPr>
          <w:rFonts w:asciiTheme="minorHAnsi" w:hAnsiTheme="minorHAnsi"/>
          <w:b/>
          <w:color w:val="002060"/>
          <w:sz w:val="22"/>
          <w:szCs w:val="22"/>
        </w:rPr>
        <w:t>Gifts and Hospitality</w:t>
      </w:r>
    </w:p>
    <w:p w:rsidR="00FB1BF0" w:rsidRDefault="005F7C23" w:rsidP="00604F03">
      <w:pPr>
        <w:spacing w:after="0" w:line="240" w:lineRule="auto"/>
        <w:ind w:left="-357"/>
        <w:jc w:val="both"/>
        <w:rPr>
          <w:rFonts w:asciiTheme="minorHAnsi" w:hAnsiTheme="minorHAnsi"/>
          <w:sz w:val="22"/>
          <w:szCs w:val="22"/>
        </w:rPr>
      </w:pPr>
      <w:r>
        <w:rPr>
          <w:rFonts w:asciiTheme="minorHAnsi" w:hAnsiTheme="minorHAnsi"/>
          <w:sz w:val="22"/>
          <w:szCs w:val="22"/>
        </w:rPr>
        <w:tab/>
      </w:r>
      <w:r w:rsidR="00B44CB2" w:rsidRPr="005F7C23">
        <w:rPr>
          <w:rFonts w:asciiTheme="minorHAnsi" w:hAnsiTheme="minorHAnsi"/>
          <w:sz w:val="22"/>
          <w:szCs w:val="22"/>
        </w:rPr>
        <w:t>If any gifts or hospitality is received in the course of acting as a</w:t>
      </w:r>
      <w:r w:rsidR="008D51E1" w:rsidRPr="005F7C23">
        <w:rPr>
          <w:rFonts w:asciiTheme="minorHAnsi" w:hAnsiTheme="minorHAnsi"/>
          <w:sz w:val="22"/>
          <w:szCs w:val="22"/>
        </w:rPr>
        <w:t>n</w:t>
      </w:r>
      <w:r w:rsidR="00B44CB2" w:rsidRPr="005F7C23">
        <w:rPr>
          <w:rFonts w:asciiTheme="minorHAnsi" w:hAnsiTheme="minorHAnsi"/>
          <w:sz w:val="22"/>
          <w:szCs w:val="22"/>
        </w:rPr>
        <w:t xml:space="preserve"> </w:t>
      </w:r>
      <w:r w:rsidR="00355724">
        <w:rPr>
          <w:rFonts w:asciiTheme="minorHAnsi" w:hAnsiTheme="minorHAnsi"/>
          <w:sz w:val="22"/>
          <w:szCs w:val="22"/>
        </w:rPr>
        <w:t>‘insight’</w:t>
      </w:r>
      <w:r w:rsidR="00B44CB2" w:rsidRPr="005F7C23">
        <w:rPr>
          <w:rFonts w:asciiTheme="minorHAnsi" w:hAnsiTheme="minorHAnsi"/>
          <w:sz w:val="22"/>
          <w:szCs w:val="22"/>
        </w:rPr>
        <w:t xml:space="preserve"> member, it will be brought </w:t>
      </w:r>
      <w:r>
        <w:rPr>
          <w:rFonts w:asciiTheme="minorHAnsi" w:hAnsiTheme="minorHAnsi"/>
          <w:sz w:val="22"/>
          <w:szCs w:val="22"/>
        </w:rPr>
        <w:tab/>
      </w:r>
      <w:r w:rsidR="00B44CB2" w:rsidRPr="005F7C23">
        <w:rPr>
          <w:rFonts w:asciiTheme="minorHAnsi" w:hAnsiTheme="minorHAnsi"/>
          <w:sz w:val="22"/>
          <w:szCs w:val="22"/>
        </w:rPr>
        <w:t xml:space="preserve">to the attention of the Customer Involvement </w:t>
      </w:r>
      <w:r w:rsidRPr="005F7C23">
        <w:rPr>
          <w:rFonts w:asciiTheme="minorHAnsi" w:hAnsiTheme="minorHAnsi"/>
          <w:sz w:val="22"/>
          <w:szCs w:val="22"/>
        </w:rPr>
        <w:t>Co-ordinator</w:t>
      </w:r>
      <w:r w:rsidR="00B44CB2" w:rsidRPr="005F7C23">
        <w:rPr>
          <w:rFonts w:asciiTheme="minorHAnsi" w:hAnsiTheme="minorHAnsi"/>
          <w:sz w:val="22"/>
          <w:szCs w:val="22"/>
        </w:rPr>
        <w:t xml:space="preserve"> and the future of the gift will be </w:t>
      </w:r>
      <w:r>
        <w:rPr>
          <w:rFonts w:asciiTheme="minorHAnsi" w:hAnsiTheme="minorHAnsi"/>
          <w:sz w:val="22"/>
          <w:szCs w:val="22"/>
        </w:rPr>
        <w:tab/>
      </w:r>
      <w:r w:rsidR="00B44CB2" w:rsidRPr="005F7C23">
        <w:rPr>
          <w:rFonts w:asciiTheme="minorHAnsi" w:hAnsiTheme="minorHAnsi"/>
          <w:sz w:val="22"/>
          <w:szCs w:val="22"/>
        </w:rPr>
        <w:t xml:space="preserve">discussed at the next </w:t>
      </w:r>
      <w:r w:rsidR="00355724">
        <w:rPr>
          <w:rFonts w:asciiTheme="minorHAnsi" w:hAnsiTheme="minorHAnsi"/>
          <w:sz w:val="22"/>
          <w:szCs w:val="22"/>
        </w:rPr>
        <w:t>‘insight’</w:t>
      </w:r>
      <w:r w:rsidR="00B44CB2" w:rsidRPr="005F7C23">
        <w:rPr>
          <w:rFonts w:asciiTheme="minorHAnsi" w:hAnsiTheme="minorHAnsi"/>
          <w:sz w:val="22"/>
          <w:szCs w:val="22"/>
        </w:rPr>
        <w:t xml:space="preserve"> meeting. </w:t>
      </w:r>
      <w:r w:rsidR="00604F03">
        <w:rPr>
          <w:rFonts w:asciiTheme="minorHAnsi" w:hAnsiTheme="minorHAnsi"/>
          <w:sz w:val="22"/>
          <w:szCs w:val="22"/>
        </w:rPr>
        <w:t xml:space="preserve"> </w:t>
      </w:r>
    </w:p>
    <w:p w:rsidR="00FB1BF0" w:rsidRDefault="00FB1BF0" w:rsidP="00604F03">
      <w:pPr>
        <w:spacing w:after="0" w:line="240" w:lineRule="auto"/>
        <w:ind w:left="-357"/>
        <w:jc w:val="both"/>
        <w:rPr>
          <w:rFonts w:asciiTheme="minorHAnsi" w:hAnsiTheme="minorHAnsi"/>
          <w:sz w:val="22"/>
          <w:szCs w:val="22"/>
        </w:rPr>
      </w:pPr>
    </w:p>
    <w:p w:rsidR="00B44CB2" w:rsidRPr="007D7BFA" w:rsidRDefault="00FB1BF0" w:rsidP="00604F03">
      <w:pPr>
        <w:spacing w:after="0" w:line="240" w:lineRule="auto"/>
        <w:ind w:left="-357"/>
        <w:jc w:val="both"/>
        <w:rPr>
          <w:rFonts w:asciiTheme="minorHAnsi" w:hAnsiTheme="minorHAnsi"/>
          <w:sz w:val="22"/>
          <w:szCs w:val="22"/>
        </w:rPr>
      </w:pPr>
      <w:r>
        <w:rPr>
          <w:rFonts w:asciiTheme="minorHAnsi" w:hAnsiTheme="minorHAnsi"/>
          <w:sz w:val="22"/>
          <w:szCs w:val="22"/>
        </w:rPr>
        <w:tab/>
      </w:r>
      <w:r w:rsidR="00B44CB2" w:rsidRPr="007D7BFA">
        <w:rPr>
          <w:rFonts w:asciiTheme="minorHAnsi" w:hAnsiTheme="minorHAnsi"/>
          <w:sz w:val="22"/>
          <w:szCs w:val="22"/>
        </w:rPr>
        <w:t xml:space="preserve">All hospitality will be entered into the </w:t>
      </w:r>
      <w:r w:rsidR="000132DB" w:rsidRPr="007D7BFA">
        <w:rPr>
          <w:rFonts w:asciiTheme="minorHAnsi" w:hAnsiTheme="minorHAnsi"/>
          <w:sz w:val="22"/>
          <w:szCs w:val="22"/>
        </w:rPr>
        <w:t>GPHG</w:t>
      </w:r>
      <w:r w:rsidR="00B44CB2" w:rsidRPr="007D7BFA">
        <w:rPr>
          <w:rFonts w:asciiTheme="minorHAnsi" w:hAnsiTheme="minorHAnsi"/>
          <w:sz w:val="22"/>
          <w:szCs w:val="22"/>
        </w:rPr>
        <w:t xml:space="preserve"> gifts and hospitality register.  </w:t>
      </w:r>
    </w:p>
    <w:p w:rsidR="00FB1BF0" w:rsidRDefault="00FB1BF0">
      <w:pPr>
        <w:rPr>
          <w:rFonts w:asciiTheme="minorHAnsi" w:hAnsiTheme="minorHAnsi"/>
          <w:sz w:val="22"/>
          <w:szCs w:val="22"/>
        </w:rPr>
      </w:pPr>
      <w:r>
        <w:rPr>
          <w:rFonts w:asciiTheme="minorHAnsi" w:hAnsiTheme="minorHAnsi"/>
          <w:sz w:val="22"/>
          <w:szCs w:val="22"/>
        </w:rPr>
        <w:br w:type="page"/>
      </w:r>
    </w:p>
    <w:p w:rsidR="00B44CB2" w:rsidRPr="00FB1BF0" w:rsidRDefault="00B44CB2" w:rsidP="005F7C23">
      <w:pPr>
        <w:pStyle w:val="ListParagraph"/>
        <w:numPr>
          <w:ilvl w:val="0"/>
          <w:numId w:val="1"/>
        </w:numPr>
        <w:spacing w:after="120" w:line="240" w:lineRule="auto"/>
        <w:ind w:left="357" w:hanging="357"/>
        <w:jc w:val="both"/>
        <w:rPr>
          <w:rFonts w:asciiTheme="minorHAnsi" w:hAnsiTheme="minorHAnsi"/>
          <w:b/>
          <w:color w:val="002060"/>
          <w:sz w:val="22"/>
          <w:szCs w:val="22"/>
        </w:rPr>
      </w:pPr>
      <w:r w:rsidRPr="00FB1BF0">
        <w:rPr>
          <w:rFonts w:asciiTheme="minorHAnsi" w:hAnsiTheme="minorHAnsi"/>
          <w:b/>
          <w:color w:val="002060"/>
          <w:sz w:val="22"/>
          <w:szCs w:val="22"/>
        </w:rPr>
        <w:lastRenderedPageBreak/>
        <w:t>Dealing with breaches</w:t>
      </w:r>
    </w:p>
    <w:p w:rsidR="00B44CB2" w:rsidRDefault="00B44CB2" w:rsidP="00087DDB">
      <w:pPr>
        <w:spacing w:after="120" w:line="240" w:lineRule="auto"/>
        <w:jc w:val="both"/>
        <w:rPr>
          <w:rFonts w:asciiTheme="minorHAnsi" w:hAnsiTheme="minorHAnsi"/>
          <w:sz w:val="22"/>
          <w:szCs w:val="22"/>
        </w:rPr>
      </w:pPr>
      <w:r w:rsidRPr="007D7BFA">
        <w:rPr>
          <w:rFonts w:asciiTheme="minorHAnsi" w:hAnsiTheme="minorHAnsi"/>
          <w:sz w:val="22"/>
          <w:szCs w:val="22"/>
        </w:rPr>
        <w:t>If a</w:t>
      </w:r>
      <w:r w:rsidR="008D51E1">
        <w:rPr>
          <w:rFonts w:asciiTheme="minorHAnsi" w:hAnsiTheme="minorHAnsi"/>
          <w:sz w:val="22"/>
          <w:szCs w:val="22"/>
        </w:rPr>
        <w:t xml:space="preserve">n </w:t>
      </w:r>
      <w:r w:rsidR="00355724">
        <w:rPr>
          <w:rFonts w:asciiTheme="minorHAnsi" w:hAnsiTheme="minorHAnsi"/>
          <w:sz w:val="22"/>
          <w:szCs w:val="22"/>
        </w:rPr>
        <w:t>‘insight’</w:t>
      </w:r>
      <w:r w:rsidRPr="007D7BFA">
        <w:rPr>
          <w:rFonts w:asciiTheme="minorHAnsi" w:hAnsiTheme="minorHAnsi"/>
          <w:sz w:val="22"/>
          <w:szCs w:val="22"/>
        </w:rPr>
        <w:t xml:space="preserve"> member fails to abide by the Code of Conduct, Terms of Reference</w:t>
      </w:r>
      <w:r w:rsidR="008D51E1">
        <w:rPr>
          <w:rFonts w:asciiTheme="minorHAnsi" w:hAnsiTheme="minorHAnsi"/>
          <w:sz w:val="22"/>
          <w:szCs w:val="22"/>
        </w:rPr>
        <w:t>, Role Profile</w:t>
      </w:r>
      <w:r w:rsidRPr="007D7BFA">
        <w:rPr>
          <w:rFonts w:asciiTheme="minorHAnsi" w:hAnsiTheme="minorHAnsi"/>
          <w:sz w:val="22"/>
          <w:szCs w:val="22"/>
        </w:rPr>
        <w:t xml:space="preserve"> or </w:t>
      </w:r>
      <w:r w:rsidR="007653DC">
        <w:rPr>
          <w:rFonts w:asciiTheme="minorHAnsi" w:hAnsiTheme="minorHAnsi"/>
          <w:sz w:val="22"/>
          <w:szCs w:val="22"/>
        </w:rPr>
        <w:t>Confidenti</w:t>
      </w:r>
      <w:r w:rsidR="00FB1BF0">
        <w:rPr>
          <w:rFonts w:asciiTheme="minorHAnsi" w:hAnsiTheme="minorHAnsi"/>
          <w:sz w:val="22"/>
          <w:szCs w:val="22"/>
        </w:rPr>
        <w:t>a</w:t>
      </w:r>
      <w:r w:rsidR="007653DC">
        <w:rPr>
          <w:rFonts w:asciiTheme="minorHAnsi" w:hAnsiTheme="minorHAnsi"/>
          <w:sz w:val="22"/>
          <w:szCs w:val="22"/>
        </w:rPr>
        <w:t>lity Agreement</w:t>
      </w:r>
      <w:r w:rsidR="00FB1BF0">
        <w:rPr>
          <w:rFonts w:asciiTheme="minorHAnsi" w:hAnsiTheme="minorHAnsi"/>
          <w:sz w:val="22"/>
          <w:szCs w:val="22"/>
        </w:rPr>
        <w:t xml:space="preserve"> </w:t>
      </w:r>
      <w:r w:rsidRPr="007D7BFA">
        <w:rPr>
          <w:rFonts w:asciiTheme="minorHAnsi" w:hAnsiTheme="minorHAnsi"/>
          <w:sz w:val="22"/>
          <w:szCs w:val="22"/>
        </w:rPr>
        <w:t>or acts in a manne</w:t>
      </w:r>
      <w:r w:rsidR="00FB1BF0">
        <w:rPr>
          <w:rFonts w:asciiTheme="minorHAnsi" w:hAnsiTheme="minorHAnsi"/>
          <w:sz w:val="22"/>
          <w:szCs w:val="22"/>
        </w:rPr>
        <w:t>r,</w:t>
      </w:r>
      <w:r w:rsidRPr="007D7BFA">
        <w:rPr>
          <w:rFonts w:asciiTheme="minorHAnsi" w:hAnsiTheme="minorHAnsi"/>
          <w:sz w:val="22"/>
          <w:szCs w:val="22"/>
        </w:rPr>
        <w:t xml:space="preserve"> which is not in the spirit of these documents or goes against the principles of co-regulation and partnership working, the following actions may be taken:</w:t>
      </w:r>
    </w:p>
    <w:p w:rsidR="005F7C23" w:rsidRPr="00087DDB" w:rsidRDefault="00087DDB" w:rsidP="00087DDB">
      <w:pPr>
        <w:pStyle w:val="ListParagraph"/>
        <w:numPr>
          <w:ilvl w:val="0"/>
          <w:numId w:val="14"/>
        </w:numPr>
        <w:spacing w:after="0" w:line="240" w:lineRule="auto"/>
        <w:jc w:val="both"/>
        <w:rPr>
          <w:rFonts w:asciiTheme="minorHAnsi" w:hAnsiTheme="minorHAnsi"/>
          <w:sz w:val="22"/>
          <w:szCs w:val="22"/>
        </w:rPr>
      </w:pPr>
      <w:r>
        <w:rPr>
          <w:rFonts w:asciiTheme="minorHAnsi" w:hAnsiTheme="minorHAnsi"/>
          <w:sz w:val="22"/>
          <w:szCs w:val="22"/>
        </w:rPr>
        <w:t xml:space="preserve">Any breach should be raised </w:t>
      </w:r>
      <w:r w:rsidR="00FB1BF0">
        <w:rPr>
          <w:rFonts w:asciiTheme="minorHAnsi" w:hAnsiTheme="minorHAnsi"/>
          <w:sz w:val="22"/>
          <w:szCs w:val="22"/>
        </w:rPr>
        <w:t xml:space="preserve">immediately </w:t>
      </w:r>
      <w:r>
        <w:rPr>
          <w:rFonts w:asciiTheme="minorHAnsi" w:hAnsiTheme="minorHAnsi"/>
          <w:sz w:val="22"/>
          <w:szCs w:val="22"/>
        </w:rPr>
        <w:t xml:space="preserve">with the Customer Involvement </w:t>
      </w:r>
      <w:r w:rsidR="00FB1BF0">
        <w:rPr>
          <w:rFonts w:asciiTheme="minorHAnsi" w:hAnsiTheme="minorHAnsi"/>
          <w:sz w:val="22"/>
          <w:szCs w:val="22"/>
        </w:rPr>
        <w:t xml:space="preserve">Manager or       </w:t>
      </w:r>
      <w:r>
        <w:rPr>
          <w:rFonts w:asciiTheme="minorHAnsi" w:hAnsiTheme="minorHAnsi"/>
          <w:sz w:val="22"/>
          <w:szCs w:val="22"/>
        </w:rPr>
        <w:t>Co-ordinator</w:t>
      </w:r>
    </w:p>
    <w:p w:rsidR="00FD001C" w:rsidRPr="00604F03" w:rsidRDefault="00693C3B" w:rsidP="00604F03">
      <w:pPr>
        <w:pStyle w:val="ListParagraph"/>
        <w:numPr>
          <w:ilvl w:val="0"/>
          <w:numId w:val="11"/>
        </w:numPr>
        <w:spacing w:after="0" w:line="240" w:lineRule="auto"/>
        <w:jc w:val="both"/>
        <w:rPr>
          <w:rFonts w:asciiTheme="minorHAnsi" w:hAnsiTheme="minorHAnsi"/>
          <w:sz w:val="22"/>
          <w:szCs w:val="22"/>
        </w:rPr>
      </w:pPr>
      <w:r w:rsidRPr="00604F03">
        <w:rPr>
          <w:rFonts w:asciiTheme="minorHAnsi" w:hAnsiTheme="minorHAnsi"/>
          <w:sz w:val="22"/>
          <w:szCs w:val="22"/>
        </w:rPr>
        <w:t>T</w:t>
      </w:r>
      <w:r w:rsidR="00B44CB2" w:rsidRPr="00604F03">
        <w:rPr>
          <w:rFonts w:asciiTheme="minorHAnsi" w:hAnsiTheme="minorHAnsi"/>
          <w:sz w:val="22"/>
          <w:szCs w:val="22"/>
        </w:rPr>
        <w:t xml:space="preserve">he Customer Involvement </w:t>
      </w:r>
      <w:r w:rsidRPr="00604F03">
        <w:rPr>
          <w:rFonts w:asciiTheme="minorHAnsi" w:hAnsiTheme="minorHAnsi"/>
          <w:sz w:val="22"/>
          <w:szCs w:val="22"/>
        </w:rPr>
        <w:t xml:space="preserve">Co-ordinator </w:t>
      </w:r>
      <w:r w:rsidR="00B44CB2" w:rsidRPr="00604F03">
        <w:rPr>
          <w:rFonts w:asciiTheme="minorHAnsi" w:hAnsiTheme="minorHAnsi"/>
          <w:sz w:val="22"/>
          <w:szCs w:val="22"/>
        </w:rPr>
        <w:t xml:space="preserve">will undertake a preliminary investigation </w:t>
      </w:r>
      <w:r w:rsidRPr="00604F03">
        <w:rPr>
          <w:rFonts w:asciiTheme="minorHAnsi" w:hAnsiTheme="minorHAnsi"/>
          <w:sz w:val="22"/>
          <w:szCs w:val="22"/>
        </w:rPr>
        <w:t>of the alleged</w:t>
      </w:r>
      <w:r w:rsidR="00B44CB2" w:rsidRPr="00604F03">
        <w:rPr>
          <w:rFonts w:asciiTheme="minorHAnsi" w:hAnsiTheme="minorHAnsi"/>
          <w:sz w:val="22"/>
          <w:szCs w:val="22"/>
        </w:rPr>
        <w:t xml:space="preserve"> breach</w:t>
      </w:r>
      <w:r w:rsidRPr="00604F03">
        <w:rPr>
          <w:rFonts w:asciiTheme="minorHAnsi" w:hAnsiTheme="minorHAnsi"/>
          <w:sz w:val="22"/>
          <w:szCs w:val="22"/>
        </w:rPr>
        <w:t xml:space="preserve">, </w:t>
      </w:r>
      <w:r w:rsidR="00B44CB2" w:rsidRPr="00604F03">
        <w:rPr>
          <w:rFonts w:asciiTheme="minorHAnsi" w:hAnsiTheme="minorHAnsi"/>
          <w:sz w:val="22"/>
          <w:szCs w:val="22"/>
        </w:rPr>
        <w:t>inform</w:t>
      </w:r>
      <w:r w:rsidRPr="00604F03">
        <w:rPr>
          <w:rFonts w:asciiTheme="minorHAnsi" w:hAnsiTheme="minorHAnsi"/>
          <w:sz w:val="22"/>
          <w:szCs w:val="22"/>
        </w:rPr>
        <w:t>ing the</w:t>
      </w:r>
      <w:r w:rsidR="00B44CB2" w:rsidRPr="00604F03">
        <w:rPr>
          <w:rFonts w:asciiTheme="minorHAnsi" w:hAnsiTheme="minorHAnsi"/>
          <w:sz w:val="22"/>
          <w:szCs w:val="22"/>
        </w:rPr>
        <w:t xml:space="preserve"> </w:t>
      </w:r>
      <w:r w:rsidR="00355724">
        <w:rPr>
          <w:rFonts w:asciiTheme="minorHAnsi" w:hAnsiTheme="minorHAnsi"/>
          <w:sz w:val="22"/>
          <w:szCs w:val="22"/>
        </w:rPr>
        <w:t>‘insight’</w:t>
      </w:r>
      <w:r w:rsidR="00B44CB2" w:rsidRPr="00604F03">
        <w:rPr>
          <w:rFonts w:asciiTheme="minorHAnsi" w:hAnsiTheme="minorHAnsi"/>
          <w:sz w:val="22"/>
          <w:szCs w:val="22"/>
        </w:rPr>
        <w:t xml:space="preserve"> member under investigation.</w:t>
      </w:r>
      <w:r w:rsidR="00FD001C" w:rsidRPr="00604F03">
        <w:rPr>
          <w:rFonts w:asciiTheme="minorHAnsi" w:hAnsiTheme="minorHAnsi"/>
          <w:sz w:val="22"/>
          <w:szCs w:val="22"/>
        </w:rPr>
        <w:t xml:space="preserve">  This </w:t>
      </w:r>
      <w:r w:rsidR="0080132F">
        <w:rPr>
          <w:rFonts w:asciiTheme="minorHAnsi" w:hAnsiTheme="minorHAnsi"/>
          <w:sz w:val="22"/>
          <w:szCs w:val="22"/>
        </w:rPr>
        <w:t xml:space="preserve">initial investigation </w:t>
      </w:r>
      <w:r w:rsidR="00B44CB2" w:rsidRPr="00604F03">
        <w:rPr>
          <w:rFonts w:asciiTheme="minorHAnsi" w:hAnsiTheme="minorHAnsi"/>
          <w:sz w:val="22"/>
          <w:szCs w:val="22"/>
        </w:rPr>
        <w:t xml:space="preserve">will </w:t>
      </w:r>
      <w:r w:rsidR="00FD001C" w:rsidRPr="00604F03">
        <w:rPr>
          <w:rFonts w:asciiTheme="minorHAnsi" w:hAnsiTheme="minorHAnsi"/>
          <w:sz w:val="22"/>
          <w:szCs w:val="22"/>
        </w:rPr>
        <w:t xml:space="preserve">inform a </w:t>
      </w:r>
      <w:r w:rsidR="00B44CB2" w:rsidRPr="00604F03">
        <w:rPr>
          <w:rFonts w:asciiTheme="minorHAnsi" w:hAnsiTheme="minorHAnsi"/>
          <w:sz w:val="22"/>
          <w:szCs w:val="22"/>
        </w:rPr>
        <w:t>formal investigation</w:t>
      </w:r>
      <w:r w:rsidR="00FB1BF0">
        <w:rPr>
          <w:rFonts w:asciiTheme="minorHAnsi" w:hAnsiTheme="minorHAnsi"/>
          <w:sz w:val="22"/>
          <w:szCs w:val="22"/>
        </w:rPr>
        <w:t>,</w:t>
      </w:r>
      <w:r w:rsidR="00B44CB2" w:rsidRPr="00604F03">
        <w:rPr>
          <w:rFonts w:asciiTheme="minorHAnsi" w:hAnsiTheme="minorHAnsi"/>
          <w:sz w:val="22"/>
          <w:szCs w:val="22"/>
        </w:rPr>
        <w:t xml:space="preserve"> </w:t>
      </w:r>
      <w:r w:rsidR="00FD001C" w:rsidRPr="00604F03">
        <w:rPr>
          <w:rFonts w:asciiTheme="minorHAnsi" w:hAnsiTheme="minorHAnsi"/>
          <w:sz w:val="22"/>
          <w:szCs w:val="22"/>
        </w:rPr>
        <w:t xml:space="preserve">if the breach is found to be substantiated.     </w:t>
      </w:r>
    </w:p>
    <w:p w:rsidR="00B44CB2" w:rsidRPr="00604F03" w:rsidRDefault="00FD001C" w:rsidP="00604F03">
      <w:pPr>
        <w:pStyle w:val="ListParagraph"/>
        <w:numPr>
          <w:ilvl w:val="0"/>
          <w:numId w:val="11"/>
        </w:numPr>
        <w:spacing w:after="0" w:line="240" w:lineRule="auto"/>
        <w:jc w:val="both"/>
        <w:rPr>
          <w:rFonts w:asciiTheme="minorHAnsi" w:hAnsiTheme="minorHAnsi"/>
          <w:sz w:val="22"/>
          <w:szCs w:val="22"/>
        </w:rPr>
      </w:pPr>
      <w:r w:rsidRPr="00604F03">
        <w:rPr>
          <w:rFonts w:asciiTheme="minorHAnsi" w:hAnsiTheme="minorHAnsi"/>
          <w:sz w:val="22"/>
          <w:szCs w:val="22"/>
        </w:rPr>
        <w:t xml:space="preserve">The investigation will aim to </w:t>
      </w:r>
      <w:r w:rsidR="00B44CB2" w:rsidRPr="00604F03">
        <w:rPr>
          <w:rFonts w:asciiTheme="minorHAnsi" w:hAnsiTheme="minorHAnsi"/>
          <w:sz w:val="22"/>
          <w:szCs w:val="22"/>
        </w:rPr>
        <w:t>conclude within a maximum of 10 working days.</w:t>
      </w:r>
    </w:p>
    <w:p w:rsidR="00B44CB2" w:rsidRPr="00604F03" w:rsidRDefault="00B44CB2" w:rsidP="00604F03">
      <w:pPr>
        <w:pStyle w:val="ListParagraph"/>
        <w:numPr>
          <w:ilvl w:val="0"/>
          <w:numId w:val="11"/>
        </w:numPr>
        <w:spacing w:after="0" w:line="240" w:lineRule="auto"/>
        <w:jc w:val="both"/>
        <w:rPr>
          <w:rFonts w:asciiTheme="minorHAnsi" w:hAnsiTheme="minorHAnsi"/>
          <w:sz w:val="22"/>
          <w:szCs w:val="22"/>
        </w:rPr>
      </w:pPr>
      <w:r w:rsidRPr="00604F03">
        <w:rPr>
          <w:rFonts w:asciiTheme="minorHAnsi" w:hAnsiTheme="minorHAnsi"/>
          <w:sz w:val="22"/>
          <w:szCs w:val="22"/>
        </w:rPr>
        <w:t xml:space="preserve">The Customer Involvement </w:t>
      </w:r>
      <w:r w:rsidR="008629C0" w:rsidRPr="00604F03">
        <w:rPr>
          <w:rFonts w:asciiTheme="minorHAnsi" w:hAnsiTheme="minorHAnsi"/>
          <w:sz w:val="22"/>
          <w:szCs w:val="22"/>
        </w:rPr>
        <w:t xml:space="preserve">Manager and a member of the Customer Services Voice </w:t>
      </w:r>
      <w:r w:rsidRPr="00604F03">
        <w:rPr>
          <w:rFonts w:asciiTheme="minorHAnsi" w:hAnsiTheme="minorHAnsi"/>
          <w:sz w:val="22"/>
          <w:szCs w:val="22"/>
        </w:rPr>
        <w:t>will determine the level of the breach; these will be the Investigating Group.</w:t>
      </w:r>
      <w:r w:rsidR="008629C0" w:rsidRPr="00604F03">
        <w:rPr>
          <w:rFonts w:asciiTheme="minorHAnsi" w:hAnsiTheme="minorHAnsi"/>
          <w:sz w:val="22"/>
          <w:szCs w:val="22"/>
        </w:rPr>
        <w:t xml:space="preserve">  </w:t>
      </w:r>
      <w:r w:rsidRPr="00604F03">
        <w:rPr>
          <w:rFonts w:asciiTheme="minorHAnsi" w:hAnsiTheme="minorHAnsi"/>
          <w:sz w:val="22"/>
          <w:szCs w:val="22"/>
        </w:rPr>
        <w:t>Any member o</w:t>
      </w:r>
      <w:r w:rsidR="008629C0" w:rsidRPr="00604F03">
        <w:rPr>
          <w:rFonts w:asciiTheme="minorHAnsi" w:hAnsiTheme="minorHAnsi"/>
          <w:sz w:val="22"/>
          <w:szCs w:val="22"/>
        </w:rPr>
        <w:t>f</w:t>
      </w:r>
      <w:r w:rsidRPr="00604F03">
        <w:rPr>
          <w:rFonts w:asciiTheme="minorHAnsi" w:hAnsiTheme="minorHAnsi"/>
          <w:sz w:val="22"/>
          <w:szCs w:val="22"/>
        </w:rPr>
        <w:t xml:space="preserve"> </w:t>
      </w:r>
      <w:r w:rsidR="008629C0" w:rsidRPr="00604F03">
        <w:rPr>
          <w:rFonts w:asciiTheme="minorHAnsi" w:hAnsiTheme="minorHAnsi"/>
          <w:sz w:val="22"/>
          <w:szCs w:val="22"/>
        </w:rPr>
        <w:t>the Investigating Group will</w:t>
      </w:r>
      <w:r w:rsidRPr="00604F03">
        <w:rPr>
          <w:rFonts w:asciiTheme="minorHAnsi" w:hAnsiTheme="minorHAnsi"/>
          <w:sz w:val="22"/>
          <w:szCs w:val="22"/>
        </w:rPr>
        <w:t xml:space="preserve"> not have a conflict of interest in this breach or be implicated by it. </w:t>
      </w:r>
    </w:p>
    <w:p w:rsidR="00B44CB2" w:rsidRPr="00604F03" w:rsidRDefault="00B44CB2" w:rsidP="00604F03">
      <w:pPr>
        <w:pStyle w:val="ListParagraph"/>
        <w:numPr>
          <w:ilvl w:val="0"/>
          <w:numId w:val="11"/>
        </w:numPr>
        <w:spacing w:after="0" w:line="240" w:lineRule="auto"/>
        <w:jc w:val="both"/>
        <w:rPr>
          <w:rFonts w:asciiTheme="minorHAnsi" w:hAnsiTheme="minorHAnsi"/>
          <w:sz w:val="22"/>
          <w:szCs w:val="22"/>
        </w:rPr>
      </w:pPr>
      <w:r w:rsidRPr="00604F03">
        <w:rPr>
          <w:rFonts w:asciiTheme="minorHAnsi" w:hAnsiTheme="minorHAnsi"/>
          <w:sz w:val="22"/>
          <w:szCs w:val="22"/>
        </w:rPr>
        <w:t xml:space="preserve">The Investigating Group will </w:t>
      </w:r>
      <w:r w:rsidR="00604F03" w:rsidRPr="00604F03">
        <w:rPr>
          <w:rFonts w:asciiTheme="minorHAnsi" w:hAnsiTheme="minorHAnsi"/>
          <w:sz w:val="22"/>
          <w:szCs w:val="22"/>
        </w:rPr>
        <w:t>determine the</w:t>
      </w:r>
      <w:r w:rsidRPr="00604F03">
        <w:rPr>
          <w:rFonts w:asciiTheme="minorHAnsi" w:hAnsiTheme="minorHAnsi"/>
          <w:sz w:val="22"/>
          <w:szCs w:val="22"/>
        </w:rPr>
        <w:t xml:space="preserve"> se</w:t>
      </w:r>
      <w:r w:rsidR="00604F03" w:rsidRPr="00604F03">
        <w:rPr>
          <w:rFonts w:asciiTheme="minorHAnsi" w:hAnsiTheme="minorHAnsi"/>
          <w:sz w:val="22"/>
          <w:szCs w:val="22"/>
        </w:rPr>
        <w:t>verity</w:t>
      </w:r>
      <w:r w:rsidRPr="00604F03">
        <w:rPr>
          <w:rFonts w:asciiTheme="minorHAnsi" w:hAnsiTheme="minorHAnsi"/>
          <w:sz w:val="22"/>
          <w:szCs w:val="22"/>
        </w:rPr>
        <w:t xml:space="preserve"> of the breach and whether it is necessary to suspend the </w:t>
      </w:r>
      <w:r w:rsidR="00355724">
        <w:rPr>
          <w:rFonts w:asciiTheme="minorHAnsi" w:hAnsiTheme="minorHAnsi"/>
          <w:sz w:val="22"/>
          <w:szCs w:val="22"/>
        </w:rPr>
        <w:t>‘insight’</w:t>
      </w:r>
      <w:r w:rsidRPr="00604F03">
        <w:rPr>
          <w:rFonts w:asciiTheme="minorHAnsi" w:hAnsiTheme="minorHAnsi"/>
          <w:sz w:val="22"/>
          <w:szCs w:val="22"/>
        </w:rPr>
        <w:t xml:space="preserve"> member who is alleged to have made the breach.</w:t>
      </w:r>
    </w:p>
    <w:p w:rsidR="00B44CB2" w:rsidRPr="00604F03" w:rsidRDefault="00B44CB2" w:rsidP="00604F03">
      <w:pPr>
        <w:pStyle w:val="ListParagraph"/>
        <w:numPr>
          <w:ilvl w:val="0"/>
          <w:numId w:val="11"/>
        </w:numPr>
        <w:spacing w:after="0" w:line="240" w:lineRule="auto"/>
        <w:jc w:val="both"/>
        <w:rPr>
          <w:rFonts w:asciiTheme="minorHAnsi" w:hAnsiTheme="minorHAnsi"/>
          <w:sz w:val="22"/>
          <w:szCs w:val="22"/>
        </w:rPr>
      </w:pPr>
      <w:r w:rsidRPr="00604F03">
        <w:rPr>
          <w:rFonts w:asciiTheme="minorHAnsi" w:hAnsiTheme="minorHAnsi"/>
          <w:sz w:val="22"/>
          <w:szCs w:val="22"/>
        </w:rPr>
        <w:t>The Investigating Group will determine the outcome of the alleged breach</w:t>
      </w:r>
      <w:r w:rsidR="00604F03" w:rsidRPr="00604F03">
        <w:rPr>
          <w:rFonts w:asciiTheme="minorHAnsi" w:hAnsiTheme="minorHAnsi"/>
          <w:sz w:val="22"/>
          <w:szCs w:val="22"/>
        </w:rPr>
        <w:t xml:space="preserve"> based upon findings of their investigation</w:t>
      </w:r>
      <w:r w:rsidRPr="00604F03">
        <w:rPr>
          <w:rFonts w:asciiTheme="minorHAnsi" w:hAnsiTheme="minorHAnsi"/>
          <w:sz w:val="22"/>
          <w:szCs w:val="22"/>
        </w:rPr>
        <w:t>.</w:t>
      </w:r>
    </w:p>
    <w:p w:rsidR="00B44CB2" w:rsidRDefault="00B44CB2" w:rsidP="00604F03">
      <w:pPr>
        <w:pStyle w:val="ListParagraph"/>
        <w:numPr>
          <w:ilvl w:val="0"/>
          <w:numId w:val="11"/>
        </w:numPr>
        <w:spacing w:after="0" w:line="240" w:lineRule="auto"/>
        <w:jc w:val="both"/>
        <w:rPr>
          <w:rFonts w:asciiTheme="minorHAnsi" w:hAnsiTheme="minorHAnsi"/>
          <w:sz w:val="22"/>
          <w:szCs w:val="22"/>
        </w:rPr>
      </w:pPr>
      <w:r w:rsidRPr="00604F03">
        <w:rPr>
          <w:rFonts w:asciiTheme="minorHAnsi" w:hAnsiTheme="minorHAnsi"/>
          <w:sz w:val="22"/>
          <w:szCs w:val="22"/>
        </w:rPr>
        <w:t>The outcome will be confirmed in writing to all parties.</w:t>
      </w:r>
    </w:p>
    <w:p w:rsidR="00FB1BF0" w:rsidRPr="00FB1BF0" w:rsidRDefault="00FB1BF0" w:rsidP="00FB1BF0">
      <w:pPr>
        <w:spacing w:after="0" w:line="240" w:lineRule="auto"/>
        <w:ind w:left="360"/>
        <w:jc w:val="both"/>
        <w:rPr>
          <w:rFonts w:asciiTheme="minorHAnsi" w:hAnsiTheme="minorHAnsi"/>
          <w:sz w:val="22"/>
          <w:szCs w:val="22"/>
        </w:rPr>
      </w:pPr>
    </w:p>
    <w:p w:rsidR="00B44CB2" w:rsidRPr="00FB1BF0" w:rsidRDefault="00B44CB2" w:rsidP="0080132F">
      <w:pPr>
        <w:spacing w:after="120" w:line="240" w:lineRule="auto"/>
        <w:jc w:val="both"/>
        <w:rPr>
          <w:rFonts w:asciiTheme="minorHAnsi" w:hAnsiTheme="minorHAnsi"/>
          <w:b/>
          <w:color w:val="002060"/>
          <w:sz w:val="22"/>
          <w:szCs w:val="22"/>
        </w:rPr>
      </w:pPr>
      <w:r w:rsidRPr="00FB1BF0">
        <w:rPr>
          <w:rFonts w:asciiTheme="minorHAnsi" w:hAnsiTheme="minorHAnsi"/>
          <w:b/>
          <w:color w:val="002060"/>
          <w:sz w:val="22"/>
          <w:szCs w:val="22"/>
        </w:rPr>
        <w:t>How serious is the breach?</w:t>
      </w:r>
    </w:p>
    <w:p w:rsidR="00B44CB2" w:rsidRPr="007D7BFA" w:rsidRDefault="00B44CB2" w:rsidP="0080132F">
      <w:pPr>
        <w:spacing w:after="120" w:line="240" w:lineRule="auto"/>
        <w:jc w:val="both"/>
        <w:rPr>
          <w:rFonts w:asciiTheme="minorHAnsi" w:hAnsiTheme="minorHAnsi"/>
          <w:sz w:val="22"/>
          <w:szCs w:val="22"/>
        </w:rPr>
      </w:pPr>
      <w:r w:rsidRPr="007D7BFA">
        <w:rPr>
          <w:rFonts w:asciiTheme="minorHAnsi" w:hAnsiTheme="minorHAnsi"/>
          <w:sz w:val="22"/>
          <w:szCs w:val="22"/>
        </w:rPr>
        <w:t>There are 2 levels of breach:</w:t>
      </w:r>
    </w:p>
    <w:p w:rsidR="00B44CB2" w:rsidRPr="007D7BFA" w:rsidRDefault="00B44CB2" w:rsidP="0080132F">
      <w:pPr>
        <w:pStyle w:val="ListParagraph"/>
        <w:numPr>
          <w:ilvl w:val="0"/>
          <w:numId w:val="8"/>
        </w:numPr>
        <w:spacing w:after="120" w:line="240" w:lineRule="auto"/>
        <w:ind w:left="714" w:hanging="357"/>
        <w:jc w:val="both"/>
        <w:rPr>
          <w:rFonts w:asciiTheme="minorHAnsi" w:hAnsiTheme="minorHAnsi"/>
          <w:sz w:val="22"/>
          <w:szCs w:val="22"/>
        </w:rPr>
      </w:pPr>
      <w:r w:rsidRPr="0080132F">
        <w:rPr>
          <w:rFonts w:asciiTheme="minorHAnsi" w:hAnsiTheme="minorHAnsi"/>
          <w:sz w:val="22"/>
          <w:szCs w:val="22"/>
        </w:rPr>
        <w:t>Minor breaches</w:t>
      </w:r>
      <w:r w:rsidR="0080132F">
        <w:rPr>
          <w:rFonts w:asciiTheme="minorHAnsi" w:hAnsiTheme="minorHAnsi"/>
          <w:sz w:val="22"/>
          <w:szCs w:val="22"/>
        </w:rPr>
        <w:t xml:space="preserve"> will </w:t>
      </w:r>
      <w:r w:rsidRPr="0080132F">
        <w:rPr>
          <w:rFonts w:asciiTheme="minorHAnsi" w:hAnsiTheme="minorHAnsi"/>
          <w:sz w:val="22"/>
          <w:szCs w:val="22"/>
        </w:rPr>
        <w:t xml:space="preserve">not require the suspension of the </w:t>
      </w:r>
      <w:r w:rsidR="00355724">
        <w:rPr>
          <w:rFonts w:asciiTheme="minorHAnsi" w:hAnsiTheme="minorHAnsi"/>
          <w:sz w:val="22"/>
          <w:szCs w:val="22"/>
        </w:rPr>
        <w:t>‘insight’</w:t>
      </w:r>
      <w:r w:rsidR="0080132F" w:rsidRPr="0080132F">
        <w:rPr>
          <w:rFonts w:asciiTheme="minorHAnsi" w:hAnsiTheme="minorHAnsi"/>
          <w:sz w:val="22"/>
          <w:szCs w:val="22"/>
        </w:rPr>
        <w:t xml:space="preserve"> </w:t>
      </w:r>
      <w:r w:rsidRPr="0080132F">
        <w:rPr>
          <w:rFonts w:asciiTheme="minorHAnsi" w:hAnsiTheme="minorHAnsi"/>
          <w:sz w:val="22"/>
          <w:szCs w:val="22"/>
        </w:rPr>
        <w:t>member.</w:t>
      </w:r>
      <w:r w:rsidRPr="007D7BFA">
        <w:rPr>
          <w:rFonts w:asciiTheme="minorHAnsi" w:hAnsiTheme="minorHAnsi"/>
          <w:sz w:val="22"/>
          <w:szCs w:val="22"/>
        </w:rPr>
        <w:t xml:space="preserve"> </w:t>
      </w:r>
      <w:r w:rsidR="00D368B9">
        <w:rPr>
          <w:rFonts w:asciiTheme="minorHAnsi" w:hAnsiTheme="minorHAnsi"/>
          <w:sz w:val="22"/>
          <w:szCs w:val="22"/>
        </w:rPr>
        <w:t xml:space="preserve"> </w:t>
      </w:r>
      <w:r w:rsidRPr="007D7BFA">
        <w:rPr>
          <w:rFonts w:asciiTheme="minorHAnsi" w:hAnsiTheme="minorHAnsi"/>
          <w:sz w:val="22"/>
          <w:szCs w:val="22"/>
        </w:rPr>
        <w:t xml:space="preserve">An example of a minor breach </w:t>
      </w:r>
      <w:r w:rsidR="00EF6538">
        <w:rPr>
          <w:rFonts w:asciiTheme="minorHAnsi" w:hAnsiTheme="minorHAnsi"/>
          <w:sz w:val="22"/>
          <w:szCs w:val="22"/>
        </w:rPr>
        <w:t xml:space="preserve">would be acting in a manner that </w:t>
      </w:r>
      <w:r w:rsidRPr="007D7BFA">
        <w:rPr>
          <w:rFonts w:asciiTheme="minorHAnsi" w:hAnsiTheme="minorHAnsi"/>
          <w:sz w:val="22"/>
          <w:szCs w:val="22"/>
        </w:rPr>
        <w:t>causes</w:t>
      </w:r>
      <w:r w:rsidR="00EF6538">
        <w:rPr>
          <w:rFonts w:asciiTheme="minorHAnsi" w:hAnsiTheme="minorHAnsi"/>
          <w:sz w:val="22"/>
          <w:szCs w:val="22"/>
        </w:rPr>
        <w:t xml:space="preserve"> </w:t>
      </w:r>
      <w:r w:rsidRPr="007D7BFA">
        <w:rPr>
          <w:rFonts w:asciiTheme="minorHAnsi" w:hAnsiTheme="minorHAnsi"/>
          <w:sz w:val="22"/>
          <w:szCs w:val="22"/>
        </w:rPr>
        <w:t>offence to any other person</w:t>
      </w:r>
      <w:r w:rsidR="0080132F">
        <w:rPr>
          <w:rFonts w:asciiTheme="minorHAnsi" w:hAnsiTheme="minorHAnsi"/>
          <w:sz w:val="22"/>
          <w:szCs w:val="22"/>
        </w:rPr>
        <w:t>,</w:t>
      </w:r>
      <w:r w:rsidRPr="007D7BFA">
        <w:rPr>
          <w:rFonts w:asciiTheme="minorHAnsi" w:hAnsiTheme="minorHAnsi"/>
          <w:sz w:val="22"/>
          <w:szCs w:val="22"/>
        </w:rPr>
        <w:t xml:space="preserve"> e.g. displays of prejudice, verbal and non-verbal.</w:t>
      </w:r>
    </w:p>
    <w:p w:rsidR="00EF6538" w:rsidRDefault="00B44CB2" w:rsidP="008C7819">
      <w:pPr>
        <w:numPr>
          <w:ilvl w:val="0"/>
          <w:numId w:val="8"/>
        </w:numPr>
        <w:spacing w:after="120" w:line="240" w:lineRule="auto"/>
        <w:ind w:left="714" w:hanging="357"/>
        <w:jc w:val="both"/>
        <w:rPr>
          <w:rFonts w:asciiTheme="minorHAnsi" w:hAnsiTheme="minorHAnsi"/>
          <w:sz w:val="22"/>
          <w:szCs w:val="22"/>
        </w:rPr>
      </w:pPr>
      <w:r w:rsidRPr="007D7BFA">
        <w:rPr>
          <w:rFonts w:asciiTheme="minorHAnsi" w:hAnsiTheme="minorHAnsi"/>
          <w:sz w:val="22"/>
          <w:szCs w:val="22"/>
        </w:rPr>
        <w:t>Major breaches</w:t>
      </w:r>
      <w:r w:rsidR="0080132F">
        <w:rPr>
          <w:rFonts w:asciiTheme="minorHAnsi" w:hAnsiTheme="minorHAnsi"/>
          <w:sz w:val="22"/>
          <w:szCs w:val="22"/>
        </w:rPr>
        <w:t xml:space="preserve"> would be </w:t>
      </w:r>
      <w:r w:rsidRPr="007D7BFA">
        <w:rPr>
          <w:rFonts w:asciiTheme="minorHAnsi" w:hAnsiTheme="minorHAnsi"/>
          <w:sz w:val="22"/>
          <w:szCs w:val="22"/>
        </w:rPr>
        <w:t>defined as a serious misuse of power</w:t>
      </w:r>
      <w:r w:rsidR="0080132F">
        <w:rPr>
          <w:rFonts w:asciiTheme="minorHAnsi" w:hAnsiTheme="minorHAnsi"/>
          <w:sz w:val="22"/>
          <w:szCs w:val="22"/>
        </w:rPr>
        <w:t>,</w:t>
      </w:r>
      <w:r w:rsidRPr="007D7BFA">
        <w:rPr>
          <w:rFonts w:asciiTheme="minorHAnsi" w:hAnsiTheme="minorHAnsi"/>
          <w:sz w:val="22"/>
          <w:szCs w:val="22"/>
        </w:rPr>
        <w:t xml:space="preserve"> information or a 2</w:t>
      </w:r>
      <w:r w:rsidRPr="007D7BFA">
        <w:rPr>
          <w:rFonts w:asciiTheme="minorHAnsi" w:hAnsiTheme="minorHAnsi"/>
          <w:sz w:val="22"/>
          <w:szCs w:val="22"/>
          <w:vertAlign w:val="superscript"/>
        </w:rPr>
        <w:t>nd</w:t>
      </w:r>
      <w:r w:rsidRPr="007D7BFA">
        <w:rPr>
          <w:rFonts w:asciiTheme="minorHAnsi" w:hAnsiTheme="minorHAnsi"/>
          <w:sz w:val="22"/>
          <w:szCs w:val="22"/>
        </w:rPr>
        <w:t xml:space="preserve"> minor breach. </w:t>
      </w:r>
      <w:r w:rsidR="008C7819">
        <w:rPr>
          <w:rFonts w:asciiTheme="minorHAnsi" w:hAnsiTheme="minorHAnsi"/>
          <w:sz w:val="22"/>
          <w:szCs w:val="22"/>
        </w:rPr>
        <w:t xml:space="preserve"> </w:t>
      </w:r>
      <w:r w:rsidRPr="007D7BFA">
        <w:rPr>
          <w:rFonts w:asciiTheme="minorHAnsi" w:hAnsiTheme="minorHAnsi"/>
          <w:sz w:val="22"/>
          <w:szCs w:val="22"/>
        </w:rPr>
        <w:t xml:space="preserve">An example of a major breach </w:t>
      </w:r>
      <w:r w:rsidR="00EF6538">
        <w:rPr>
          <w:rFonts w:asciiTheme="minorHAnsi" w:hAnsiTheme="minorHAnsi"/>
          <w:sz w:val="22"/>
          <w:szCs w:val="22"/>
        </w:rPr>
        <w:t>can</w:t>
      </w:r>
      <w:r w:rsidRPr="007D7BFA">
        <w:rPr>
          <w:rFonts w:asciiTheme="minorHAnsi" w:hAnsiTheme="minorHAnsi"/>
          <w:sz w:val="22"/>
          <w:szCs w:val="22"/>
        </w:rPr>
        <w:t xml:space="preserve"> be</w:t>
      </w:r>
      <w:r w:rsidR="00EF6538">
        <w:rPr>
          <w:rFonts w:asciiTheme="minorHAnsi" w:hAnsiTheme="minorHAnsi"/>
          <w:sz w:val="22"/>
          <w:szCs w:val="22"/>
        </w:rPr>
        <w:t>:</w:t>
      </w:r>
    </w:p>
    <w:p w:rsidR="00EF6538" w:rsidRDefault="00B44CB2" w:rsidP="008C7819">
      <w:pPr>
        <w:numPr>
          <w:ilvl w:val="0"/>
          <w:numId w:val="13"/>
        </w:numPr>
        <w:spacing w:after="0" w:line="240" w:lineRule="auto"/>
        <w:ind w:left="1151" w:hanging="357"/>
        <w:jc w:val="both"/>
        <w:rPr>
          <w:rFonts w:asciiTheme="minorHAnsi" w:hAnsiTheme="minorHAnsi"/>
          <w:sz w:val="22"/>
          <w:szCs w:val="22"/>
        </w:rPr>
      </w:pPr>
      <w:r w:rsidRPr="007D7BFA">
        <w:rPr>
          <w:rFonts w:asciiTheme="minorHAnsi" w:hAnsiTheme="minorHAnsi"/>
          <w:sz w:val="22"/>
          <w:szCs w:val="22"/>
        </w:rPr>
        <w:t>the misuse or disclosure of information obtained for the purpose of conducting a scrutiny project</w:t>
      </w:r>
    </w:p>
    <w:p w:rsidR="00B44CB2" w:rsidRDefault="00EF6538" w:rsidP="008C7819">
      <w:pPr>
        <w:numPr>
          <w:ilvl w:val="0"/>
          <w:numId w:val="13"/>
        </w:numPr>
        <w:spacing w:after="0" w:line="240" w:lineRule="auto"/>
        <w:ind w:left="1151" w:hanging="357"/>
        <w:jc w:val="both"/>
        <w:rPr>
          <w:rFonts w:asciiTheme="minorHAnsi" w:hAnsiTheme="minorHAnsi"/>
          <w:sz w:val="22"/>
          <w:szCs w:val="22"/>
        </w:rPr>
      </w:pPr>
      <w:r>
        <w:rPr>
          <w:rFonts w:asciiTheme="minorHAnsi" w:hAnsiTheme="minorHAnsi"/>
          <w:sz w:val="22"/>
          <w:szCs w:val="22"/>
        </w:rPr>
        <w:t>an act</w:t>
      </w:r>
      <w:r w:rsidR="00B44CB2" w:rsidRPr="007D7BFA">
        <w:rPr>
          <w:rFonts w:asciiTheme="minorHAnsi" w:hAnsiTheme="minorHAnsi"/>
          <w:sz w:val="22"/>
          <w:szCs w:val="22"/>
        </w:rPr>
        <w:t xml:space="preserve"> which places </w:t>
      </w:r>
      <w:r w:rsidR="00355724">
        <w:rPr>
          <w:rFonts w:asciiTheme="minorHAnsi" w:hAnsiTheme="minorHAnsi"/>
          <w:sz w:val="22"/>
          <w:szCs w:val="22"/>
        </w:rPr>
        <w:t>‘insight’</w:t>
      </w:r>
      <w:r w:rsidR="00B44CB2" w:rsidRPr="007D7BFA">
        <w:rPr>
          <w:rFonts w:asciiTheme="minorHAnsi" w:hAnsiTheme="minorHAnsi"/>
          <w:sz w:val="22"/>
          <w:szCs w:val="22"/>
        </w:rPr>
        <w:t xml:space="preserve"> or </w:t>
      </w:r>
      <w:r w:rsidR="000132DB" w:rsidRPr="007D7BFA">
        <w:rPr>
          <w:rFonts w:asciiTheme="minorHAnsi" w:hAnsiTheme="minorHAnsi"/>
          <w:sz w:val="22"/>
          <w:szCs w:val="22"/>
        </w:rPr>
        <w:t>GPHG</w:t>
      </w:r>
      <w:r w:rsidR="00B44CB2" w:rsidRPr="007D7BFA">
        <w:rPr>
          <w:rFonts w:asciiTheme="minorHAnsi" w:hAnsiTheme="minorHAnsi"/>
          <w:sz w:val="22"/>
          <w:szCs w:val="22"/>
        </w:rPr>
        <w:t xml:space="preserve"> at risk from adverse publicity and</w:t>
      </w:r>
      <w:r w:rsidR="00FB1BF0">
        <w:rPr>
          <w:rFonts w:asciiTheme="minorHAnsi" w:hAnsiTheme="minorHAnsi"/>
          <w:sz w:val="22"/>
          <w:szCs w:val="22"/>
        </w:rPr>
        <w:t xml:space="preserve"> </w:t>
      </w:r>
      <w:r w:rsidR="00B44CB2" w:rsidRPr="007D7BFA">
        <w:rPr>
          <w:rFonts w:asciiTheme="minorHAnsi" w:hAnsiTheme="minorHAnsi"/>
          <w:sz w:val="22"/>
          <w:szCs w:val="22"/>
        </w:rPr>
        <w:t>/</w:t>
      </w:r>
      <w:r w:rsidR="00FB1BF0">
        <w:rPr>
          <w:rFonts w:asciiTheme="minorHAnsi" w:hAnsiTheme="minorHAnsi"/>
          <w:sz w:val="22"/>
          <w:szCs w:val="22"/>
        </w:rPr>
        <w:t xml:space="preserve"> </w:t>
      </w:r>
      <w:r w:rsidR="00B44CB2" w:rsidRPr="007D7BFA">
        <w:rPr>
          <w:rFonts w:asciiTheme="minorHAnsi" w:hAnsiTheme="minorHAnsi"/>
          <w:sz w:val="22"/>
          <w:szCs w:val="22"/>
        </w:rPr>
        <w:t>or investigation</w:t>
      </w:r>
      <w:r>
        <w:rPr>
          <w:rFonts w:asciiTheme="minorHAnsi" w:hAnsiTheme="minorHAnsi"/>
          <w:sz w:val="22"/>
          <w:szCs w:val="22"/>
        </w:rPr>
        <w:t xml:space="preserve">, </w:t>
      </w:r>
      <w:r w:rsidR="00B44CB2" w:rsidRPr="007D7BFA">
        <w:rPr>
          <w:rFonts w:asciiTheme="minorHAnsi" w:hAnsiTheme="minorHAnsi"/>
          <w:sz w:val="22"/>
          <w:szCs w:val="22"/>
        </w:rPr>
        <w:t>includ</w:t>
      </w:r>
      <w:r>
        <w:rPr>
          <w:rFonts w:asciiTheme="minorHAnsi" w:hAnsiTheme="minorHAnsi"/>
          <w:sz w:val="22"/>
          <w:szCs w:val="22"/>
        </w:rPr>
        <w:t>ing</w:t>
      </w:r>
      <w:r w:rsidR="00B44CB2" w:rsidRPr="007D7BFA">
        <w:rPr>
          <w:rFonts w:asciiTheme="minorHAnsi" w:hAnsiTheme="minorHAnsi"/>
          <w:sz w:val="22"/>
          <w:szCs w:val="22"/>
        </w:rPr>
        <w:t xml:space="preserve"> but is not exclusive to; exhibiting bullying or harassing behaviours, the use of foul, abusive or discriminatory language or any form of physical assault </w:t>
      </w:r>
    </w:p>
    <w:p w:rsidR="00EF6538" w:rsidRPr="007D7BFA" w:rsidRDefault="00EF6538" w:rsidP="00EF6538">
      <w:pPr>
        <w:spacing w:after="0" w:line="240" w:lineRule="auto"/>
        <w:ind w:left="360"/>
        <w:jc w:val="both"/>
        <w:rPr>
          <w:rFonts w:asciiTheme="minorHAnsi" w:hAnsiTheme="minorHAnsi"/>
          <w:sz w:val="22"/>
          <w:szCs w:val="22"/>
        </w:rPr>
      </w:pPr>
    </w:p>
    <w:p w:rsidR="00B44CB2" w:rsidRDefault="00B44CB2" w:rsidP="00EF6538">
      <w:pPr>
        <w:spacing w:after="0" w:line="240" w:lineRule="auto"/>
        <w:ind w:left="360"/>
        <w:jc w:val="both"/>
        <w:rPr>
          <w:rFonts w:asciiTheme="minorHAnsi" w:hAnsiTheme="minorHAnsi"/>
          <w:sz w:val="22"/>
          <w:szCs w:val="22"/>
        </w:rPr>
      </w:pPr>
      <w:r w:rsidRPr="00EF6538">
        <w:rPr>
          <w:rFonts w:asciiTheme="minorHAnsi" w:hAnsiTheme="minorHAnsi"/>
          <w:sz w:val="22"/>
          <w:szCs w:val="22"/>
        </w:rPr>
        <w:t>The Investigating Group will determine whether the breach is minor or major.</w:t>
      </w:r>
    </w:p>
    <w:p w:rsidR="00EF6538" w:rsidRDefault="00EF6538" w:rsidP="00FB1BF0">
      <w:pPr>
        <w:spacing w:after="0" w:line="240" w:lineRule="auto"/>
        <w:jc w:val="both"/>
        <w:rPr>
          <w:rFonts w:asciiTheme="minorHAnsi" w:hAnsiTheme="minorHAnsi"/>
          <w:sz w:val="22"/>
          <w:szCs w:val="22"/>
        </w:rPr>
      </w:pPr>
    </w:p>
    <w:p w:rsidR="00FB1BF0" w:rsidRPr="00FB1BF0" w:rsidRDefault="00FB1BF0" w:rsidP="00FB1BF0">
      <w:pPr>
        <w:spacing w:after="120" w:line="240" w:lineRule="auto"/>
        <w:jc w:val="both"/>
        <w:rPr>
          <w:rFonts w:asciiTheme="minorHAnsi" w:hAnsiTheme="minorHAnsi"/>
          <w:b/>
          <w:color w:val="002060"/>
          <w:sz w:val="22"/>
          <w:szCs w:val="22"/>
        </w:rPr>
      </w:pPr>
      <w:r w:rsidRPr="00FB1BF0">
        <w:rPr>
          <w:rFonts w:asciiTheme="minorHAnsi" w:hAnsiTheme="minorHAnsi"/>
          <w:b/>
          <w:color w:val="002060"/>
          <w:sz w:val="22"/>
          <w:szCs w:val="22"/>
        </w:rPr>
        <w:t xml:space="preserve">Outcomes </w:t>
      </w:r>
    </w:p>
    <w:p w:rsidR="00B44CB2" w:rsidRPr="00EF6538" w:rsidRDefault="00B44CB2" w:rsidP="00940FC1">
      <w:pPr>
        <w:spacing w:after="120" w:line="240" w:lineRule="auto"/>
        <w:ind w:left="357"/>
        <w:jc w:val="both"/>
        <w:rPr>
          <w:rFonts w:asciiTheme="minorHAnsi" w:hAnsiTheme="minorHAnsi"/>
          <w:sz w:val="22"/>
          <w:szCs w:val="22"/>
        </w:rPr>
      </w:pPr>
      <w:r w:rsidRPr="00EF6538">
        <w:rPr>
          <w:rFonts w:asciiTheme="minorHAnsi" w:hAnsiTheme="minorHAnsi"/>
          <w:sz w:val="22"/>
          <w:szCs w:val="22"/>
        </w:rPr>
        <w:t>A range of outcomes may be taken as a result of the investigation, including:</w:t>
      </w:r>
    </w:p>
    <w:p w:rsidR="00455247" w:rsidRDefault="00455247" w:rsidP="00455247">
      <w:pPr>
        <w:numPr>
          <w:ilvl w:val="0"/>
          <w:numId w:val="8"/>
        </w:numPr>
        <w:spacing w:after="0" w:line="240" w:lineRule="auto"/>
        <w:jc w:val="both"/>
        <w:rPr>
          <w:rFonts w:asciiTheme="minorHAnsi" w:hAnsiTheme="minorHAnsi"/>
          <w:sz w:val="22"/>
          <w:szCs w:val="22"/>
        </w:rPr>
      </w:pPr>
      <w:r>
        <w:rPr>
          <w:rFonts w:asciiTheme="minorHAnsi" w:hAnsiTheme="minorHAnsi"/>
          <w:sz w:val="22"/>
          <w:szCs w:val="22"/>
        </w:rPr>
        <w:t xml:space="preserve">identify and </w:t>
      </w:r>
      <w:r w:rsidRPr="007D7BFA">
        <w:rPr>
          <w:rFonts w:asciiTheme="minorHAnsi" w:hAnsiTheme="minorHAnsi"/>
          <w:sz w:val="22"/>
          <w:szCs w:val="22"/>
        </w:rPr>
        <w:t>offer</w:t>
      </w:r>
      <w:r>
        <w:rPr>
          <w:rFonts w:asciiTheme="minorHAnsi" w:hAnsiTheme="minorHAnsi"/>
          <w:sz w:val="22"/>
          <w:szCs w:val="22"/>
        </w:rPr>
        <w:t xml:space="preserve"> relevant</w:t>
      </w:r>
      <w:r w:rsidRPr="007D7BFA">
        <w:rPr>
          <w:rFonts w:asciiTheme="minorHAnsi" w:hAnsiTheme="minorHAnsi"/>
          <w:sz w:val="22"/>
          <w:szCs w:val="22"/>
        </w:rPr>
        <w:t xml:space="preserve"> training and support (minor breach)</w:t>
      </w:r>
    </w:p>
    <w:p w:rsidR="00B44CB2" w:rsidRPr="007D7BFA" w:rsidRDefault="00B44CB2" w:rsidP="00FE6ADA">
      <w:pPr>
        <w:numPr>
          <w:ilvl w:val="0"/>
          <w:numId w:val="8"/>
        </w:numPr>
        <w:spacing w:after="0" w:line="240" w:lineRule="auto"/>
        <w:jc w:val="both"/>
        <w:rPr>
          <w:rFonts w:asciiTheme="minorHAnsi" w:hAnsiTheme="minorHAnsi"/>
          <w:sz w:val="22"/>
          <w:szCs w:val="22"/>
        </w:rPr>
      </w:pPr>
      <w:r w:rsidRPr="007D7BFA">
        <w:rPr>
          <w:rFonts w:asciiTheme="minorHAnsi" w:hAnsiTheme="minorHAnsi"/>
          <w:sz w:val="22"/>
          <w:szCs w:val="22"/>
        </w:rPr>
        <w:t xml:space="preserve">a final written warning </w:t>
      </w:r>
      <w:r w:rsidR="00C914B4">
        <w:rPr>
          <w:rFonts w:asciiTheme="minorHAnsi" w:hAnsiTheme="minorHAnsi"/>
          <w:sz w:val="22"/>
          <w:szCs w:val="22"/>
        </w:rPr>
        <w:t>to be</w:t>
      </w:r>
      <w:r w:rsidR="00EF6538">
        <w:rPr>
          <w:rFonts w:asciiTheme="minorHAnsi" w:hAnsiTheme="minorHAnsi"/>
          <w:sz w:val="22"/>
          <w:szCs w:val="22"/>
        </w:rPr>
        <w:t xml:space="preserve"> served</w:t>
      </w:r>
      <w:r w:rsidR="006C19FC">
        <w:rPr>
          <w:rFonts w:asciiTheme="minorHAnsi" w:hAnsiTheme="minorHAnsi"/>
          <w:sz w:val="22"/>
          <w:szCs w:val="22"/>
        </w:rPr>
        <w:t xml:space="preserve">, </w:t>
      </w:r>
      <w:r w:rsidR="00EF6538">
        <w:rPr>
          <w:rFonts w:asciiTheme="minorHAnsi" w:hAnsiTheme="minorHAnsi"/>
          <w:sz w:val="22"/>
          <w:szCs w:val="22"/>
        </w:rPr>
        <w:t xml:space="preserve">which </w:t>
      </w:r>
      <w:r w:rsidR="006C19FC">
        <w:rPr>
          <w:rFonts w:asciiTheme="minorHAnsi" w:hAnsiTheme="minorHAnsi"/>
          <w:sz w:val="22"/>
          <w:szCs w:val="22"/>
        </w:rPr>
        <w:t xml:space="preserve">is </w:t>
      </w:r>
      <w:r w:rsidRPr="007D7BFA">
        <w:rPr>
          <w:rFonts w:asciiTheme="minorHAnsi" w:hAnsiTheme="minorHAnsi"/>
          <w:sz w:val="22"/>
          <w:szCs w:val="22"/>
        </w:rPr>
        <w:t>formally</w:t>
      </w:r>
      <w:r w:rsidR="00EF6538">
        <w:rPr>
          <w:rFonts w:asciiTheme="minorHAnsi" w:hAnsiTheme="minorHAnsi"/>
          <w:sz w:val="22"/>
          <w:szCs w:val="22"/>
        </w:rPr>
        <w:t xml:space="preserve"> recorded</w:t>
      </w:r>
      <w:r w:rsidRPr="007D7BFA">
        <w:rPr>
          <w:rFonts w:asciiTheme="minorHAnsi" w:hAnsiTheme="minorHAnsi"/>
          <w:sz w:val="22"/>
          <w:szCs w:val="22"/>
        </w:rPr>
        <w:t xml:space="preserve"> by </w:t>
      </w:r>
      <w:r w:rsidR="00355724">
        <w:rPr>
          <w:rFonts w:asciiTheme="minorHAnsi" w:hAnsiTheme="minorHAnsi"/>
          <w:sz w:val="22"/>
          <w:szCs w:val="22"/>
        </w:rPr>
        <w:t>‘insight’</w:t>
      </w:r>
      <w:r w:rsidRPr="007D7BFA">
        <w:rPr>
          <w:rFonts w:asciiTheme="minorHAnsi" w:hAnsiTheme="minorHAnsi"/>
          <w:sz w:val="22"/>
          <w:szCs w:val="22"/>
        </w:rPr>
        <w:t xml:space="preserve"> and </w:t>
      </w:r>
      <w:r w:rsidR="000132DB" w:rsidRPr="007D7BFA">
        <w:rPr>
          <w:rFonts w:asciiTheme="minorHAnsi" w:hAnsiTheme="minorHAnsi"/>
          <w:sz w:val="22"/>
          <w:szCs w:val="22"/>
        </w:rPr>
        <w:t>GPHG</w:t>
      </w:r>
      <w:r w:rsidR="00EF6538">
        <w:rPr>
          <w:rFonts w:asciiTheme="minorHAnsi" w:hAnsiTheme="minorHAnsi"/>
          <w:sz w:val="22"/>
          <w:szCs w:val="22"/>
        </w:rPr>
        <w:t>,</w:t>
      </w:r>
      <w:r w:rsidRPr="007D7BFA">
        <w:rPr>
          <w:rFonts w:asciiTheme="minorHAnsi" w:hAnsiTheme="minorHAnsi"/>
          <w:sz w:val="22"/>
          <w:szCs w:val="22"/>
        </w:rPr>
        <w:t xml:space="preserve"> </w:t>
      </w:r>
      <w:r w:rsidR="00C914B4">
        <w:rPr>
          <w:rFonts w:asciiTheme="minorHAnsi" w:hAnsiTheme="minorHAnsi"/>
          <w:sz w:val="22"/>
          <w:szCs w:val="22"/>
        </w:rPr>
        <w:t xml:space="preserve">           </w:t>
      </w:r>
      <w:r w:rsidRPr="007D7BFA">
        <w:rPr>
          <w:rFonts w:asciiTheme="minorHAnsi" w:hAnsiTheme="minorHAnsi"/>
          <w:sz w:val="22"/>
          <w:szCs w:val="22"/>
        </w:rPr>
        <w:t>(</w:t>
      </w:r>
      <w:r w:rsidR="006C19FC">
        <w:rPr>
          <w:rFonts w:asciiTheme="minorHAnsi" w:hAnsiTheme="minorHAnsi"/>
          <w:sz w:val="22"/>
          <w:szCs w:val="22"/>
        </w:rPr>
        <w:t xml:space="preserve">a </w:t>
      </w:r>
      <w:r w:rsidRPr="007D7BFA">
        <w:rPr>
          <w:rFonts w:asciiTheme="minorHAnsi" w:hAnsiTheme="minorHAnsi"/>
          <w:sz w:val="22"/>
          <w:szCs w:val="22"/>
        </w:rPr>
        <w:t>minor breach)</w:t>
      </w:r>
    </w:p>
    <w:p w:rsidR="00B44CB2" w:rsidRDefault="00087DDB" w:rsidP="00FE6ADA">
      <w:pPr>
        <w:numPr>
          <w:ilvl w:val="0"/>
          <w:numId w:val="8"/>
        </w:numPr>
        <w:spacing w:after="0" w:line="240" w:lineRule="auto"/>
        <w:jc w:val="both"/>
        <w:rPr>
          <w:rFonts w:asciiTheme="minorHAnsi" w:hAnsiTheme="minorHAnsi"/>
          <w:sz w:val="22"/>
          <w:szCs w:val="22"/>
        </w:rPr>
      </w:pPr>
      <w:r>
        <w:rPr>
          <w:rFonts w:asciiTheme="minorHAnsi" w:hAnsiTheme="minorHAnsi"/>
          <w:sz w:val="22"/>
          <w:szCs w:val="22"/>
        </w:rPr>
        <w:t xml:space="preserve">the </w:t>
      </w:r>
      <w:r w:rsidR="00455247">
        <w:rPr>
          <w:rFonts w:asciiTheme="minorHAnsi" w:hAnsiTheme="minorHAnsi"/>
          <w:sz w:val="22"/>
          <w:szCs w:val="22"/>
        </w:rPr>
        <w:t>member</w:t>
      </w:r>
      <w:r w:rsidR="00455247" w:rsidRPr="007D7BFA">
        <w:rPr>
          <w:rFonts w:asciiTheme="minorHAnsi" w:hAnsiTheme="minorHAnsi"/>
          <w:sz w:val="22"/>
          <w:szCs w:val="22"/>
        </w:rPr>
        <w:t xml:space="preserve"> asked to leave </w:t>
      </w:r>
      <w:r w:rsidR="00355724">
        <w:rPr>
          <w:rFonts w:asciiTheme="minorHAnsi" w:hAnsiTheme="minorHAnsi"/>
          <w:sz w:val="22"/>
          <w:szCs w:val="22"/>
        </w:rPr>
        <w:t>‘insight’</w:t>
      </w:r>
      <w:r w:rsidR="00455247" w:rsidRPr="007D7BFA">
        <w:rPr>
          <w:rFonts w:asciiTheme="minorHAnsi" w:hAnsiTheme="minorHAnsi"/>
          <w:sz w:val="22"/>
          <w:szCs w:val="22"/>
        </w:rPr>
        <w:t xml:space="preserve"> (</w:t>
      </w:r>
      <w:r w:rsidR="00455247">
        <w:rPr>
          <w:rFonts w:asciiTheme="minorHAnsi" w:hAnsiTheme="minorHAnsi"/>
          <w:sz w:val="22"/>
          <w:szCs w:val="22"/>
        </w:rPr>
        <w:t xml:space="preserve">a </w:t>
      </w:r>
      <w:r w:rsidR="00455247" w:rsidRPr="007D7BFA">
        <w:rPr>
          <w:rFonts w:asciiTheme="minorHAnsi" w:hAnsiTheme="minorHAnsi"/>
          <w:sz w:val="22"/>
          <w:szCs w:val="22"/>
        </w:rPr>
        <w:t>major or 2 minor breaches)</w:t>
      </w:r>
    </w:p>
    <w:p w:rsidR="006C19FC" w:rsidRPr="007D7BFA" w:rsidRDefault="006C19FC" w:rsidP="006C19FC">
      <w:pPr>
        <w:spacing w:after="0" w:line="240" w:lineRule="auto"/>
        <w:ind w:left="360"/>
        <w:jc w:val="both"/>
        <w:rPr>
          <w:rFonts w:asciiTheme="minorHAnsi" w:hAnsiTheme="minorHAnsi"/>
          <w:sz w:val="22"/>
          <w:szCs w:val="22"/>
        </w:rPr>
      </w:pPr>
    </w:p>
    <w:p w:rsidR="00B44CB2" w:rsidRDefault="00B44CB2" w:rsidP="00FE6ADA">
      <w:pPr>
        <w:pStyle w:val="ListParagraph"/>
        <w:spacing w:after="0" w:line="240" w:lineRule="auto"/>
        <w:ind w:left="0"/>
        <w:jc w:val="both"/>
        <w:rPr>
          <w:rFonts w:asciiTheme="minorHAnsi" w:hAnsiTheme="minorHAnsi"/>
          <w:sz w:val="22"/>
          <w:szCs w:val="22"/>
        </w:rPr>
      </w:pPr>
      <w:r w:rsidRPr="007D7BFA">
        <w:rPr>
          <w:rFonts w:asciiTheme="minorHAnsi" w:hAnsiTheme="minorHAnsi"/>
          <w:sz w:val="22"/>
          <w:szCs w:val="22"/>
        </w:rPr>
        <w:t>A fi</w:t>
      </w:r>
      <w:r w:rsidR="00FB1BF0">
        <w:rPr>
          <w:rFonts w:asciiTheme="minorHAnsi" w:hAnsiTheme="minorHAnsi"/>
          <w:sz w:val="22"/>
          <w:szCs w:val="22"/>
        </w:rPr>
        <w:t>rst and fi</w:t>
      </w:r>
      <w:r w:rsidRPr="007D7BFA">
        <w:rPr>
          <w:rFonts w:asciiTheme="minorHAnsi" w:hAnsiTheme="minorHAnsi"/>
          <w:sz w:val="22"/>
          <w:szCs w:val="22"/>
        </w:rPr>
        <w:t xml:space="preserve">nal appeal on the breach </w:t>
      </w:r>
      <w:r w:rsidR="006C19FC">
        <w:rPr>
          <w:rFonts w:asciiTheme="minorHAnsi" w:hAnsiTheme="minorHAnsi"/>
          <w:sz w:val="22"/>
          <w:szCs w:val="22"/>
        </w:rPr>
        <w:t xml:space="preserve">outcome </w:t>
      </w:r>
      <w:r w:rsidRPr="007D7BFA">
        <w:rPr>
          <w:rFonts w:asciiTheme="minorHAnsi" w:hAnsiTheme="minorHAnsi"/>
          <w:sz w:val="22"/>
          <w:szCs w:val="22"/>
        </w:rPr>
        <w:t xml:space="preserve">may be made in writing to the Director of </w:t>
      </w:r>
      <w:r w:rsidR="006C19FC">
        <w:rPr>
          <w:rFonts w:asciiTheme="minorHAnsi" w:hAnsiTheme="minorHAnsi"/>
          <w:sz w:val="22"/>
          <w:szCs w:val="22"/>
        </w:rPr>
        <w:t>Housing</w:t>
      </w:r>
      <w:r w:rsidR="00EE22C5" w:rsidRPr="007D7BFA">
        <w:rPr>
          <w:rFonts w:asciiTheme="minorHAnsi" w:hAnsiTheme="minorHAnsi"/>
          <w:sz w:val="22"/>
          <w:szCs w:val="22"/>
        </w:rPr>
        <w:t xml:space="preserve"> </w:t>
      </w:r>
      <w:r w:rsidR="008353C1">
        <w:rPr>
          <w:rFonts w:asciiTheme="minorHAnsi" w:hAnsiTheme="minorHAnsi"/>
          <w:sz w:val="22"/>
          <w:szCs w:val="22"/>
        </w:rPr>
        <w:t>Services</w:t>
      </w:r>
      <w:r w:rsidR="00FB1BF0">
        <w:rPr>
          <w:rFonts w:asciiTheme="minorHAnsi" w:hAnsiTheme="minorHAnsi"/>
          <w:sz w:val="22"/>
          <w:szCs w:val="22"/>
        </w:rPr>
        <w:t>,</w:t>
      </w:r>
      <w:r w:rsidR="008353C1">
        <w:rPr>
          <w:rFonts w:asciiTheme="minorHAnsi" w:hAnsiTheme="minorHAnsi"/>
          <w:sz w:val="22"/>
          <w:szCs w:val="22"/>
        </w:rPr>
        <w:t xml:space="preserve"> </w:t>
      </w:r>
      <w:r w:rsidR="00EE22C5" w:rsidRPr="007D7BFA">
        <w:rPr>
          <w:rFonts w:asciiTheme="minorHAnsi" w:hAnsiTheme="minorHAnsi"/>
          <w:sz w:val="22"/>
          <w:szCs w:val="22"/>
        </w:rPr>
        <w:t>within</w:t>
      </w:r>
      <w:r w:rsidRPr="007D7BFA">
        <w:rPr>
          <w:rFonts w:asciiTheme="minorHAnsi" w:hAnsiTheme="minorHAnsi"/>
          <w:sz w:val="22"/>
          <w:szCs w:val="22"/>
        </w:rPr>
        <w:t xml:space="preserve"> 10 working days of receiving notification of the decision.</w:t>
      </w:r>
      <w:r w:rsidR="00FB1BF0">
        <w:rPr>
          <w:rFonts w:asciiTheme="minorHAnsi" w:hAnsiTheme="minorHAnsi"/>
          <w:sz w:val="22"/>
          <w:szCs w:val="22"/>
        </w:rPr>
        <w:t xml:space="preserve">  The Director of Housing’s decision will be confirmed in writing to all parties within a maximum of 10 working days.</w:t>
      </w:r>
      <w:r w:rsidRPr="007D7BFA">
        <w:rPr>
          <w:rFonts w:asciiTheme="minorHAnsi" w:hAnsiTheme="minorHAnsi"/>
          <w:sz w:val="22"/>
          <w:szCs w:val="22"/>
        </w:rPr>
        <w:t xml:space="preserve"> </w:t>
      </w:r>
    </w:p>
    <w:p w:rsidR="00F05419" w:rsidRDefault="00F05419" w:rsidP="00FE6ADA">
      <w:pPr>
        <w:pStyle w:val="ListParagraph"/>
        <w:spacing w:after="0" w:line="240" w:lineRule="auto"/>
        <w:ind w:left="0"/>
        <w:jc w:val="both"/>
        <w:rPr>
          <w:rFonts w:asciiTheme="minorHAnsi" w:hAnsiTheme="minorHAnsi"/>
          <w:sz w:val="22"/>
          <w:szCs w:val="22"/>
        </w:rPr>
      </w:pPr>
    </w:p>
    <w:p w:rsidR="005F7C23" w:rsidRPr="00FB1BF0" w:rsidRDefault="005F7C23" w:rsidP="008353C1">
      <w:pPr>
        <w:spacing w:after="120" w:line="240" w:lineRule="auto"/>
        <w:jc w:val="both"/>
        <w:rPr>
          <w:rFonts w:asciiTheme="minorHAnsi" w:hAnsiTheme="minorHAnsi"/>
          <w:b/>
          <w:color w:val="002060"/>
          <w:sz w:val="22"/>
          <w:szCs w:val="22"/>
        </w:rPr>
      </w:pPr>
      <w:r w:rsidRPr="00FB1BF0">
        <w:rPr>
          <w:rFonts w:asciiTheme="minorHAnsi" w:hAnsiTheme="minorHAnsi"/>
          <w:b/>
          <w:color w:val="002060"/>
          <w:sz w:val="22"/>
          <w:szCs w:val="22"/>
        </w:rPr>
        <w:lastRenderedPageBreak/>
        <w:t>Who can raise a breach?</w:t>
      </w:r>
    </w:p>
    <w:p w:rsidR="005F7C23" w:rsidRPr="007D7BFA" w:rsidRDefault="005F7C23" w:rsidP="005F7C23">
      <w:pPr>
        <w:spacing w:after="0" w:line="240" w:lineRule="auto"/>
        <w:jc w:val="both"/>
        <w:rPr>
          <w:rFonts w:asciiTheme="minorHAnsi" w:hAnsiTheme="minorHAnsi"/>
          <w:sz w:val="22"/>
          <w:szCs w:val="22"/>
        </w:rPr>
      </w:pPr>
      <w:r w:rsidRPr="007D7BFA">
        <w:rPr>
          <w:rFonts w:asciiTheme="minorHAnsi" w:hAnsiTheme="minorHAnsi"/>
          <w:sz w:val="22"/>
          <w:szCs w:val="22"/>
        </w:rPr>
        <w:t xml:space="preserve">Any aggrieved person, including </w:t>
      </w:r>
      <w:r w:rsidR="00E83734">
        <w:rPr>
          <w:rFonts w:asciiTheme="minorHAnsi" w:hAnsiTheme="minorHAnsi"/>
          <w:sz w:val="22"/>
          <w:szCs w:val="22"/>
        </w:rPr>
        <w:t>customer</w:t>
      </w:r>
      <w:r w:rsidR="008353C1">
        <w:rPr>
          <w:rFonts w:asciiTheme="minorHAnsi" w:hAnsiTheme="minorHAnsi"/>
          <w:sz w:val="22"/>
          <w:szCs w:val="22"/>
        </w:rPr>
        <w:t>s</w:t>
      </w:r>
      <w:r w:rsidRPr="007D7BFA">
        <w:rPr>
          <w:rFonts w:asciiTheme="minorHAnsi" w:hAnsiTheme="minorHAnsi"/>
          <w:sz w:val="22"/>
          <w:szCs w:val="22"/>
        </w:rPr>
        <w:t xml:space="preserve">, staff and </w:t>
      </w:r>
      <w:r w:rsidR="008353C1">
        <w:rPr>
          <w:rFonts w:asciiTheme="minorHAnsi" w:hAnsiTheme="minorHAnsi"/>
          <w:sz w:val="22"/>
          <w:szCs w:val="22"/>
        </w:rPr>
        <w:t xml:space="preserve">a member of </w:t>
      </w:r>
      <w:r w:rsidRPr="007D7BFA">
        <w:rPr>
          <w:rFonts w:asciiTheme="minorHAnsi" w:hAnsiTheme="minorHAnsi"/>
          <w:sz w:val="22"/>
          <w:szCs w:val="22"/>
        </w:rPr>
        <w:t xml:space="preserve">Board of GPHG can raise a breach with </w:t>
      </w:r>
      <w:r w:rsidR="008353C1">
        <w:rPr>
          <w:rFonts w:asciiTheme="minorHAnsi" w:hAnsiTheme="minorHAnsi"/>
          <w:sz w:val="22"/>
          <w:szCs w:val="22"/>
        </w:rPr>
        <w:t xml:space="preserve">the Customer Involvement </w:t>
      </w:r>
      <w:r w:rsidR="009248A8">
        <w:rPr>
          <w:rFonts w:asciiTheme="minorHAnsi" w:hAnsiTheme="minorHAnsi"/>
          <w:sz w:val="22"/>
          <w:szCs w:val="22"/>
        </w:rPr>
        <w:t xml:space="preserve">Manager or </w:t>
      </w:r>
      <w:r w:rsidR="008353C1">
        <w:rPr>
          <w:rFonts w:asciiTheme="minorHAnsi" w:hAnsiTheme="minorHAnsi"/>
          <w:sz w:val="22"/>
          <w:szCs w:val="22"/>
        </w:rPr>
        <w:t xml:space="preserve">Co-ordinator.  </w:t>
      </w:r>
    </w:p>
    <w:p w:rsidR="005F7C23" w:rsidRDefault="005F7C23" w:rsidP="00FE6ADA">
      <w:pPr>
        <w:pStyle w:val="ListParagraph"/>
        <w:spacing w:after="0" w:line="240" w:lineRule="auto"/>
        <w:ind w:left="0"/>
        <w:jc w:val="both"/>
        <w:rPr>
          <w:rFonts w:asciiTheme="minorHAnsi" w:hAnsiTheme="minorHAnsi"/>
          <w:b/>
          <w:sz w:val="22"/>
          <w:szCs w:val="22"/>
        </w:rPr>
      </w:pPr>
    </w:p>
    <w:p w:rsidR="009248A8" w:rsidRDefault="009248A8" w:rsidP="009248A8">
      <w:pPr>
        <w:pStyle w:val="ListParagraph"/>
        <w:spacing w:after="0" w:line="240" w:lineRule="auto"/>
        <w:ind w:left="0"/>
        <w:jc w:val="both"/>
        <w:rPr>
          <w:rFonts w:asciiTheme="minorHAnsi" w:hAnsiTheme="minorHAnsi"/>
          <w:b/>
          <w:sz w:val="22"/>
          <w:szCs w:val="22"/>
        </w:rPr>
      </w:pP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__________________________________________________________________________________</w:t>
      </w:r>
    </w:p>
    <w:p w:rsidR="009248A8" w:rsidRDefault="009248A8" w:rsidP="009248A8">
      <w:pPr>
        <w:pStyle w:val="ListParagraph"/>
        <w:spacing w:after="0" w:line="240" w:lineRule="auto"/>
        <w:ind w:left="0"/>
        <w:jc w:val="both"/>
        <w:rPr>
          <w:rFonts w:asciiTheme="minorHAnsi" w:hAnsiTheme="minorHAnsi"/>
          <w:b/>
        </w:rPr>
      </w:pPr>
    </w:p>
    <w:p w:rsidR="00B44CB2" w:rsidRDefault="009248A8" w:rsidP="009248A8">
      <w:pPr>
        <w:pStyle w:val="ListParagraph"/>
        <w:spacing w:after="0" w:line="240" w:lineRule="auto"/>
        <w:ind w:left="0"/>
        <w:jc w:val="both"/>
        <w:rPr>
          <w:rFonts w:asciiTheme="minorHAnsi" w:hAnsiTheme="minorHAnsi"/>
          <w:b/>
          <w:color w:val="002060"/>
        </w:rPr>
      </w:pPr>
      <w:r w:rsidRPr="009248A8">
        <w:rPr>
          <w:rFonts w:asciiTheme="minorHAnsi" w:hAnsiTheme="minorHAnsi"/>
          <w:b/>
          <w:color w:val="002060"/>
        </w:rPr>
        <w:t>App</w:t>
      </w:r>
      <w:r w:rsidR="00B44CB2" w:rsidRPr="009248A8">
        <w:rPr>
          <w:rFonts w:asciiTheme="minorHAnsi" w:hAnsiTheme="minorHAnsi"/>
          <w:b/>
          <w:color w:val="002060"/>
        </w:rPr>
        <w:t>endix One</w:t>
      </w:r>
    </w:p>
    <w:p w:rsidR="009248A8" w:rsidRPr="009248A8" w:rsidRDefault="009248A8" w:rsidP="009248A8">
      <w:pPr>
        <w:pStyle w:val="ListParagraph"/>
        <w:spacing w:after="0" w:line="240" w:lineRule="auto"/>
        <w:ind w:left="0"/>
        <w:jc w:val="both"/>
        <w:rPr>
          <w:rFonts w:asciiTheme="minorHAnsi" w:hAnsiTheme="minorHAnsi"/>
          <w:b/>
          <w:color w:val="002060"/>
        </w:rPr>
      </w:pPr>
    </w:p>
    <w:p w:rsidR="00B44CB2" w:rsidRPr="009248A8" w:rsidRDefault="00B44CB2" w:rsidP="009248A8">
      <w:pPr>
        <w:pStyle w:val="ListParagraph"/>
        <w:spacing w:after="0" w:line="240" w:lineRule="auto"/>
        <w:ind w:left="0"/>
        <w:jc w:val="both"/>
        <w:rPr>
          <w:rFonts w:asciiTheme="minorHAnsi" w:hAnsiTheme="minorHAnsi"/>
          <w:sz w:val="22"/>
          <w:szCs w:val="22"/>
        </w:rPr>
      </w:pPr>
      <w:r w:rsidRPr="007D7BFA">
        <w:rPr>
          <w:rFonts w:asciiTheme="minorHAnsi" w:hAnsiTheme="minorHAnsi"/>
          <w:b/>
          <w:sz w:val="22"/>
          <w:szCs w:val="22"/>
        </w:rPr>
        <w:t xml:space="preserve">In carrying out the work of or representing </w:t>
      </w:r>
      <w:r w:rsidR="00355724">
        <w:rPr>
          <w:rFonts w:asciiTheme="minorHAnsi" w:hAnsiTheme="minorHAnsi"/>
          <w:b/>
          <w:sz w:val="22"/>
          <w:szCs w:val="22"/>
        </w:rPr>
        <w:t>‘insight’</w:t>
      </w:r>
      <w:r w:rsidRPr="007D7BFA">
        <w:rPr>
          <w:rFonts w:asciiTheme="minorHAnsi" w:hAnsiTheme="minorHAnsi"/>
          <w:b/>
          <w:sz w:val="22"/>
          <w:szCs w:val="22"/>
        </w:rPr>
        <w:t>, members are expected to observe the following conventions when taking part in a scrutiny:</w:t>
      </w:r>
    </w:p>
    <w:p w:rsidR="009248A8" w:rsidRPr="009248A8" w:rsidRDefault="009248A8" w:rsidP="009248A8">
      <w:pPr>
        <w:pStyle w:val="ListParagraph"/>
        <w:spacing w:after="240" w:line="240" w:lineRule="auto"/>
        <w:ind w:left="0"/>
        <w:jc w:val="both"/>
        <w:rPr>
          <w:rFonts w:asciiTheme="minorHAnsi" w:hAnsiTheme="minorHAnsi"/>
          <w:sz w:val="22"/>
          <w:szCs w:val="22"/>
        </w:rPr>
      </w:pPr>
    </w:p>
    <w:p w:rsidR="00024906" w:rsidRPr="007D7BFA" w:rsidRDefault="00024906" w:rsidP="004F0930">
      <w:pPr>
        <w:pStyle w:val="ListParagraph"/>
        <w:numPr>
          <w:ilvl w:val="0"/>
          <w:numId w:val="5"/>
        </w:numPr>
        <w:spacing w:after="120" w:line="240" w:lineRule="auto"/>
        <w:ind w:left="357" w:hanging="357"/>
        <w:jc w:val="both"/>
        <w:rPr>
          <w:rFonts w:asciiTheme="minorHAnsi" w:hAnsiTheme="minorHAnsi"/>
          <w:sz w:val="22"/>
          <w:szCs w:val="22"/>
        </w:rPr>
      </w:pPr>
      <w:r w:rsidRPr="009248A8">
        <w:rPr>
          <w:rFonts w:asciiTheme="minorHAnsi" w:hAnsiTheme="minorHAnsi"/>
          <w:sz w:val="22"/>
          <w:szCs w:val="22"/>
        </w:rPr>
        <w:t>Act in a professional manner both inside and outside</w:t>
      </w:r>
      <w:r w:rsidRPr="007D7BFA">
        <w:rPr>
          <w:rFonts w:asciiTheme="minorHAnsi" w:hAnsiTheme="minorHAnsi"/>
          <w:sz w:val="22"/>
          <w:szCs w:val="22"/>
        </w:rPr>
        <w:t xml:space="preserve"> of meetings, keeping confidentiality and not gossiping but promoting and representing the best principles of Scrutiny. </w:t>
      </w:r>
    </w:p>
    <w:p w:rsidR="00B44CB2" w:rsidRPr="007D7BFA" w:rsidRDefault="00B44CB2" w:rsidP="004F0930">
      <w:pPr>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Respect each other</w:t>
      </w:r>
      <w:r w:rsidR="00024906" w:rsidRPr="007D7BFA">
        <w:rPr>
          <w:rFonts w:asciiTheme="minorHAnsi" w:hAnsiTheme="minorHAnsi"/>
          <w:sz w:val="22"/>
          <w:szCs w:val="22"/>
        </w:rPr>
        <w:t xml:space="preserve">, </w:t>
      </w:r>
      <w:r w:rsidRPr="007D7BFA">
        <w:rPr>
          <w:rFonts w:asciiTheme="minorHAnsi" w:hAnsiTheme="minorHAnsi"/>
          <w:sz w:val="22"/>
          <w:szCs w:val="22"/>
        </w:rPr>
        <w:t xml:space="preserve">be tolerant of each other’s </w:t>
      </w:r>
      <w:r w:rsidR="00A04C02" w:rsidRPr="007D7BFA">
        <w:rPr>
          <w:rFonts w:asciiTheme="minorHAnsi" w:hAnsiTheme="minorHAnsi"/>
          <w:sz w:val="22"/>
          <w:szCs w:val="22"/>
        </w:rPr>
        <w:t>opinions</w:t>
      </w:r>
      <w:r w:rsidR="00024906" w:rsidRPr="007D7BFA">
        <w:rPr>
          <w:rFonts w:asciiTheme="minorHAnsi" w:hAnsiTheme="minorHAnsi"/>
          <w:sz w:val="22"/>
          <w:szCs w:val="22"/>
        </w:rPr>
        <w:t>, listen and not talk over each other because each member within the group has an equal say</w:t>
      </w:r>
    </w:p>
    <w:p w:rsidR="00B44CB2" w:rsidRPr="007D7BFA" w:rsidRDefault="00B44CB2" w:rsidP="004F0930">
      <w:pPr>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 xml:space="preserve">Set aside </w:t>
      </w:r>
      <w:r w:rsidR="00435A2A">
        <w:rPr>
          <w:rFonts w:asciiTheme="minorHAnsi" w:hAnsiTheme="minorHAnsi"/>
          <w:sz w:val="22"/>
          <w:szCs w:val="22"/>
        </w:rPr>
        <w:t xml:space="preserve">personal or individual disputes and not bring along to ‘insight’.  </w:t>
      </w:r>
    </w:p>
    <w:p w:rsidR="00B44CB2" w:rsidRPr="007D7BFA" w:rsidRDefault="00B44CB2" w:rsidP="004F0930">
      <w:pPr>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Accept the majority decision, even if you do not personally agree with it</w:t>
      </w:r>
    </w:p>
    <w:p w:rsidR="00B44CB2" w:rsidRPr="007D7BFA" w:rsidRDefault="00B44CB2" w:rsidP="004F0930">
      <w:pPr>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Not abuse their position as a</w:t>
      </w:r>
      <w:r w:rsidR="00D368B9">
        <w:rPr>
          <w:rFonts w:asciiTheme="minorHAnsi" w:hAnsiTheme="minorHAnsi"/>
          <w:sz w:val="22"/>
          <w:szCs w:val="22"/>
        </w:rPr>
        <w:t xml:space="preserve">n </w:t>
      </w:r>
      <w:r w:rsidR="00355724">
        <w:rPr>
          <w:rFonts w:asciiTheme="minorHAnsi" w:hAnsiTheme="minorHAnsi"/>
          <w:sz w:val="22"/>
          <w:szCs w:val="22"/>
        </w:rPr>
        <w:t>‘insight’</w:t>
      </w:r>
      <w:r w:rsidRPr="007D7BFA">
        <w:rPr>
          <w:rFonts w:asciiTheme="minorHAnsi" w:hAnsiTheme="minorHAnsi"/>
          <w:sz w:val="22"/>
          <w:szCs w:val="22"/>
        </w:rPr>
        <w:t xml:space="preserve"> member to gain any favour or personal benefit</w:t>
      </w:r>
    </w:p>
    <w:p w:rsidR="00B44CB2" w:rsidRPr="007D7BFA" w:rsidRDefault="00A04C02" w:rsidP="004F0930">
      <w:pPr>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Act in an open minded, non-judgemental way</w:t>
      </w:r>
    </w:p>
    <w:p w:rsidR="00B44CB2" w:rsidRPr="007D7BFA" w:rsidRDefault="00B44CB2" w:rsidP="004F0930">
      <w:pPr>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 xml:space="preserve">Abide by the terms of </w:t>
      </w:r>
      <w:r w:rsidR="004F0930">
        <w:rPr>
          <w:rFonts w:asciiTheme="minorHAnsi" w:hAnsiTheme="minorHAnsi"/>
          <w:sz w:val="22"/>
          <w:szCs w:val="22"/>
        </w:rPr>
        <w:t>the C</w:t>
      </w:r>
      <w:r w:rsidRPr="007D7BFA">
        <w:rPr>
          <w:rFonts w:asciiTheme="minorHAnsi" w:hAnsiTheme="minorHAnsi"/>
          <w:sz w:val="22"/>
          <w:szCs w:val="22"/>
        </w:rPr>
        <w:t xml:space="preserve">onfidentiality </w:t>
      </w:r>
      <w:r w:rsidR="00D368B9">
        <w:rPr>
          <w:rFonts w:asciiTheme="minorHAnsi" w:hAnsiTheme="minorHAnsi"/>
          <w:sz w:val="22"/>
          <w:szCs w:val="22"/>
        </w:rPr>
        <w:t>(</w:t>
      </w:r>
      <w:r w:rsidRPr="007D7BFA">
        <w:rPr>
          <w:rFonts w:asciiTheme="minorHAnsi" w:hAnsiTheme="minorHAnsi"/>
          <w:sz w:val="22"/>
          <w:szCs w:val="22"/>
        </w:rPr>
        <w:t>data protection</w:t>
      </w:r>
      <w:r w:rsidR="00D368B9">
        <w:rPr>
          <w:rFonts w:asciiTheme="minorHAnsi" w:hAnsiTheme="minorHAnsi"/>
          <w:sz w:val="22"/>
          <w:szCs w:val="22"/>
        </w:rPr>
        <w:t>)</w:t>
      </w:r>
      <w:r w:rsidRPr="007D7BFA">
        <w:rPr>
          <w:rFonts w:asciiTheme="minorHAnsi" w:hAnsiTheme="minorHAnsi"/>
          <w:sz w:val="22"/>
          <w:szCs w:val="22"/>
        </w:rPr>
        <w:t xml:space="preserve"> </w:t>
      </w:r>
      <w:r w:rsidR="004F0930">
        <w:rPr>
          <w:rFonts w:asciiTheme="minorHAnsi" w:hAnsiTheme="minorHAnsi"/>
          <w:sz w:val="22"/>
          <w:szCs w:val="22"/>
        </w:rPr>
        <w:t>A</w:t>
      </w:r>
      <w:r w:rsidRPr="007D7BFA">
        <w:rPr>
          <w:rFonts w:asciiTheme="minorHAnsi" w:hAnsiTheme="minorHAnsi"/>
          <w:sz w:val="22"/>
          <w:szCs w:val="22"/>
        </w:rPr>
        <w:t>greement</w:t>
      </w:r>
    </w:p>
    <w:p w:rsidR="00B44CB2" w:rsidRDefault="00B44CB2" w:rsidP="004F0930">
      <w:pPr>
        <w:pStyle w:val="ListParagraph"/>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Not </w:t>
      </w:r>
      <w:r w:rsidR="00024906" w:rsidRPr="007D7BFA">
        <w:rPr>
          <w:rFonts w:asciiTheme="minorHAnsi" w:hAnsiTheme="minorHAnsi"/>
          <w:sz w:val="22"/>
          <w:szCs w:val="22"/>
        </w:rPr>
        <w:t xml:space="preserve">use </w:t>
      </w:r>
      <w:r w:rsidRPr="007D7BFA">
        <w:rPr>
          <w:rFonts w:asciiTheme="minorHAnsi" w:hAnsiTheme="minorHAnsi"/>
          <w:sz w:val="22"/>
          <w:szCs w:val="22"/>
        </w:rPr>
        <w:t xml:space="preserve">technology or social media to share information from scrutiny or any issue in dispute with </w:t>
      </w:r>
      <w:r w:rsidR="000132DB" w:rsidRPr="007D7BFA">
        <w:rPr>
          <w:rFonts w:asciiTheme="minorHAnsi" w:hAnsiTheme="minorHAnsi"/>
          <w:sz w:val="22"/>
          <w:szCs w:val="22"/>
        </w:rPr>
        <w:t>GPHG</w:t>
      </w:r>
      <w:r w:rsidRPr="007D7BFA">
        <w:rPr>
          <w:rFonts w:asciiTheme="minorHAnsi" w:hAnsiTheme="minorHAnsi"/>
          <w:sz w:val="22"/>
          <w:szCs w:val="22"/>
        </w:rPr>
        <w:t xml:space="preserve"> or within </w:t>
      </w:r>
      <w:r w:rsidR="00355724">
        <w:rPr>
          <w:rFonts w:asciiTheme="minorHAnsi" w:hAnsiTheme="minorHAnsi"/>
          <w:sz w:val="22"/>
          <w:szCs w:val="22"/>
        </w:rPr>
        <w:t>‘insight’</w:t>
      </w:r>
      <w:r w:rsidRPr="007D7BFA">
        <w:rPr>
          <w:rFonts w:asciiTheme="minorHAnsi" w:hAnsiTheme="minorHAnsi"/>
          <w:sz w:val="22"/>
          <w:szCs w:val="22"/>
        </w:rPr>
        <w:t xml:space="preserve"> either individually or as a </w:t>
      </w:r>
      <w:r w:rsidR="00D368B9">
        <w:rPr>
          <w:rFonts w:asciiTheme="minorHAnsi" w:hAnsiTheme="minorHAnsi"/>
          <w:sz w:val="22"/>
          <w:szCs w:val="22"/>
        </w:rPr>
        <w:t>g</w:t>
      </w:r>
      <w:r w:rsidR="000132DB" w:rsidRPr="007D7BFA">
        <w:rPr>
          <w:rFonts w:asciiTheme="minorHAnsi" w:hAnsiTheme="minorHAnsi"/>
          <w:sz w:val="22"/>
          <w:szCs w:val="22"/>
        </w:rPr>
        <w:t>roup</w:t>
      </w:r>
      <w:r w:rsidRPr="007D7BFA">
        <w:rPr>
          <w:rFonts w:asciiTheme="minorHAnsi" w:hAnsiTheme="minorHAnsi"/>
          <w:sz w:val="22"/>
          <w:szCs w:val="22"/>
        </w:rPr>
        <w:t xml:space="preserve"> </w:t>
      </w:r>
    </w:p>
    <w:p w:rsidR="004F0930" w:rsidRPr="007D7BFA" w:rsidRDefault="004F0930" w:rsidP="004F0930">
      <w:pPr>
        <w:pStyle w:val="ListParagraph"/>
        <w:numPr>
          <w:ilvl w:val="0"/>
          <w:numId w:val="5"/>
        </w:numPr>
        <w:spacing w:after="240" w:line="240" w:lineRule="auto"/>
        <w:ind w:left="357" w:hanging="357"/>
        <w:jc w:val="both"/>
        <w:rPr>
          <w:rFonts w:asciiTheme="minorHAnsi" w:hAnsiTheme="minorHAnsi"/>
          <w:sz w:val="22"/>
          <w:szCs w:val="22"/>
        </w:rPr>
      </w:pPr>
      <w:r w:rsidRPr="007D7BFA">
        <w:rPr>
          <w:rFonts w:asciiTheme="minorHAnsi" w:hAnsiTheme="minorHAnsi"/>
          <w:sz w:val="22"/>
          <w:szCs w:val="22"/>
        </w:rPr>
        <w:t>Come prepared to meetings, having completed work allocated</w:t>
      </w:r>
    </w:p>
    <w:p w:rsidR="004F0930" w:rsidRPr="009248A8" w:rsidRDefault="004F0930" w:rsidP="004F0930">
      <w:pPr>
        <w:pStyle w:val="ListParagraph"/>
        <w:numPr>
          <w:ilvl w:val="0"/>
          <w:numId w:val="5"/>
        </w:numPr>
        <w:spacing w:after="240" w:line="240" w:lineRule="auto"/>
        <w:ind w:left="357" w:hanging="357"/>
        <w:jc w:val="both"/>
        <w:rPr>
          <w:rFonts w:asciiTheme="minorHAnsi" w:hAnsiTheme="minorHAnsi"/>
          <w:sz w:val="22"/>
          <w:szCs w:val="22"/>
        </w:rPr>
      </w:pPr>
      <w:r w:rsidRPr="009248A8">
        <w:rPr>
          <w:rFonts w:asciiTheme="minorHAnsi" w:hAnsiTheme="minorHAnsi"/>
          <w:sz w:val="22"/>
          <w:szCs w:val="22"/>
        </w:rPr>
        <w:t>Co-operate and work in partnership with each other, other GPHG customer organisations and GPHG staff and Board</w:t>
      </w:r>
    </w:p>
    <w:p w:rsidR="00B44CB2" w:rsidRPr="007D7BFA" w:rsidRDefault="00B44CB2" w:rsidP="004F0930">
      <w:pPr>
        <w:pStyle w:val="ListParagraph"/>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Be reliable, punctual, attend meetings and events connected with the work of the </w:t>
      </w:r>
      <w:r w:rsidR="000132DB" w:rsidRPr="007D7BFA">
        <w:rPr>
          <w:rFonts w:asciiTheme="minorHAnsi" w:hAnsiTheme="minorHAnsi"/>
          <w:sz w:val="22"/>
          <w:szCs w:val="22"/>
        </w:rPr>
        <w:t>Group</w:t>
      </w:r>
      <w:r w:rsidRPr="007D7BFA">
        <w:rPr>
          <w:rFonts w:asciiTheme="minorHAnsi" w:hAnsiTheme="minorHAnsi"/>
          <w:sz w:val="22"/>
          <w:szCs w:val="22"/>
        </w:rPr>
        <w:t>, always giving notice and reasons if unable to attend</w:t>
      </w:r>
      <w:r w:rsidR="004F0930">
        <w:rPr>
          <w:rFonts w:asciiTheme="minorHAnsi" w:hAnsiTheme="minorHAnsi"/>
          <w:sz w:val="22"/>
          <w:szCs w:val="22"/>
        </w:rPr>
        <w:t xml:space="preserve"> within </w:t>
      </w:r>
      <w:r w:rsidR="0076254C">
        <w:rPr>
          <w:rFonts w:asciiTheme="minorHAnsi" w:hAnsiTheme="minorHAnsi"/>
          <w:sz w:val="22"/>
          <w:szCs w:val="22"/>
        </w:rPr>
        <w:t xml:space="preserve">working </w:t>
      </w:r>
      <w:r w:rsidR="004F0930">
        <w:rPr>
          <w:rFonts w:asciiTheme="minorHAnsi" w:hAnsiTheme="minorHAnsi"/>
          <w:sz w:val="22"/>
          <w:szCs w:val="22"/>
        </w:rPr>
        <w:t xml:space="preserve">2 days of the meeting date </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Apologise if they are unable to attend a meeting </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Be honest, listen and always be willing to learn </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Enable everyone to contribute and communicate with each other and speak through the meeting co-ordinator at all times </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Be clear and brief and assist the smooth running of meetings by keeping to the agenda and to the point</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Show a commitment to equality and diversity and avoid abusive and offensive comments about individuals and discriminatory remarks </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Work with other </w:t>
      </w:r>
      <w:r w:rsidR="00355724">
        <w:rPr>
          <w:rFonts w:asciiTheme="minorHAnsi" w:hAnsiTheme="minorHAnsi"/>
          <w:sz w:val="22"/>
          <w:szCs w:val="22"/>
        </w:rPr>
        <w:t>‘insight’</w:t>
      </w:r>
      <w:r w:rsidRPr="007D7BFA">
        <w:rPr>
          <w:rFonts w:asciiTheme="minorHAnsi" w:hAnsiTheme="minorHAnsi"/>
          <w:sz w:val="22"/>
          <w:szCs w:val="22"/>
        </w:rPr>
        <w:t xml:space="preserve"> members and others </w:t>
      </w:r>
      <w:r w:rsidR="00D368B9">
        <w:rPr>
          <w:rFonts w:asciiTheme="minorHAnsi" w:hAnsiTheme="minorHAnsi"/>
          <w:sz w:val="22"/>
          <w:szCs w:val="22"/>
        </w:rPr>
        <w:t xml:space="preserve">generally </w:t>
      </w:r>
      <w:r w:rsidRPr="007D7BFA">
        <w:rPr>
          <w:rFonts w:asciiTheme="minorHAnsi" w:hAnsiTheme="minorHAnsi"/>
          <w:sz w:val="22"/>
          <w:szCs w:val="22"/>
        </w:rPr>
        <w:t>to resolve any disputes or conflicts</w:t>
      </w:r>
    </w:p>
    <w:p w:rsidR="005C7333"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Respect that each member of the committee has different skills and knowledge, and be willing to pool their skills and knowledge for the good of </w:t>
      </w:r>
      <w:r w:rsidR="00355724">
        <w:rPr>
          <w:rFonts w:asciiTheme="minorHAnsi" w:hAnsiTheme="minorHAnsi"/>
          <w:sz w:val="22"/>
          <w:szCs w:val="22"/>
        </w:rPr>
        <w:t>‘insight’</w:t>
      </w:r>
      <w:r w:rsidRPr="007D7BFA">
        <w:rPr>
          <w:rFonts w:asciiTheme="minorHAnsi" w:hAnsiTheme="minorHAnsi"/>
          <w:sz w:val="22"/>
          <w:szCs w:val="22"/>
        </w:rPr>
        <w:t xml:space="preserve"> as a whole and for all </w:t>
      </w:r>
      <w:r w:rsidR="00E83734">
        <w:rPr>
          <w:rFonts w:asciiTheme="minorHAnsi" w:hAnsiTheme="minorHAnsi"/>
          <w:sz w:val="22"/>
          <w:szCs w:val="22"/>
        </w:rPr>
        <w:t>customer</w:t>
      </w:r>
      <w:r w:rsidRPr="007D7BFA">
        <w:rPr>
          <w:rFonts w:asciiTheme="minorHAnsi" w:hAnsiTheme="minorHAnsi"/>
          <w:sz w:val="22"/>
          <w:szCs w:val="22"/>
        </w:rPr>
        <w:t xml:space="preserve">s of </w:t>
      </w:r>
      <w:r w:rsidR="000132DB" w:rsidRPr="007D7BFA">
        <w:rPr>
          <w:rFonts w:asciiTheme="minorHAnsi" w:hAnsiTheme="minorHAnsi"/>
          <w:sz w:val="22"/>
          <w:szCs w:val="22"/>
        </w:rPr>
        <w:t>GPHG</w:t>
      </w:r>
      <w:r w:rsidRPr="007D7BFA">
        <w:rPr>
          <w:rFonts w:asciiTheme="minorHAnsi" w:hAnsiTheme="minorHAnsi"/>
          <w:sz w:val="22"/>
          <w:szCs w:val="22"/>
        </w:rPr>
        <w:t xml:space="preserve"> </w:t>
      </w:r>
    </w:p>
    <w:p w:rsidR="005C7333" w:rsidRDefault="005C7333">
      <w:pPr>
        <w:rPr>
          <w:rFonts w:asciiTheme="minorHAnsi" w:hAnsiTheme="minorHAnsi"/>
          <w:sz w:val="22"/>
          <w:szCs w:val="22"/>
        </w:rPr>
      </w:pPr>
      <w:r>
        <w:rPr>
          <w:rFonts w:asciiTheme="minorHAnsi" w:hAnsiTheme="minorHAnsi"/>
          <w:sz w:val="22"/>
          <w:szCs w:val="22"/>
        </w:rPr>
        <w:br w:type="page"/>
      </w:r>
    </w:p>
    <w:p w:rsidR="00B44CB2" w:rsidRPr="005C7333" w:rsidRDefault="005C7333" w:rsidP="005C7333">
      <w:pPr>
        <w:spacing w:after="120" w:line="240" w:lineRule="auto"/>
        <w:jc w:val="both"/>
        <w:rPr>
          <w:rFonts w:asciiTheme="minorHAnsi" w:hAnsiTheme="minorHAnsi"/>
          <w:color w:val="002060"/>
        </w:rPr>
      </w:pPr>
      <w:r w:rsidRPr="005C7333">
        <w:rPr>
          <w:rFonts w:asciiTheme="minorHAnsi" w:hAnsiTheme="minorHAnsi"/>
          <w:color w:val="002060"/>
        </w:rPr>
        <w:lastRenderedPageBreak/>
        <w:t>Appendix 1</w:t>
      </w:r>
    </w:p>
    <w:p w:rsidR="00B44CB2" w:rsidRPr="007D7BFA" w:rsidRDefault="00024906"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S</w:t>
      </w:r>
      <w:r w:rsidR="00B44CB2" w:rsidRPr="007D7BFA">
        <w:rPr>
          <w:rFonts w:asciiTheme="minorHAnsi" w:hAnsiTheme="minorHAnsi"/>
          <w:sz w:val="22"/>
          <w:szCs w:val="22"/>
        </w:rPr>
        <w:t xml:space="preserve">witch off </w:t>
      </w:r>
      <w:r w:rsidRPr="007D7BFA">
        <w:rPr>
          <w:rFonts w:asciiTheme="minorHAnsi" w:hAnsiTheme="minorHAnsi"/>
          <w:sz w:val="22"/>
          <w:szCs w:val="22"/>
        </w:rPr>
        <w:t>mobile phones or ke</w:t>
      </w:r>
      <w:r w:rsidR="005C7333">
        <w:rPr>
          <w:rFonts w:asciiTheme="minorHAnsi" w:hAnsiTheme="minorHAnsi"/>
          <w:sz w:val="22"/>
          <w:szCs w:val="22"/>
        </w:rPr>
        <w:t>e</w:t>
      </w:r>
      <w:r w:rsidRPr="007D7BFA">
        <w:rPr>
          <w:rFonts w:asciiTheme="minorHAnsi" w:hAnsiTheme="minorHAnsi"/>
          <w:sz w:val="22"/>
          <w:szCs w:val="22"/>
        </w:rPr>
        <w:t xml:space="preserve">p on silent when </w:t>
      </w:r>
      <w:r w:rsidR="00B44CB2" w:rsidRPr="007D7BFA">
        <w:rPr>
          <w:rFonts w:asciiTheme="minorHAnsi" w:hAnsiTheme="minorHAnsi"/>
          <w:sz w:val="22"/>
          <w:szCs w:val="22"/>
        </w:rPr>
        <w:t>attending meetings and other events, except at the express permission of the group</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Observe personal hygiene, be presentable and appear professional</w:t>
      </w:r>
    </w:p>
    <w:p w:rsidR="00B44CB2" w:rsidRPr="007D7BFA" w:rsidRDefault="00B44CB2" w:rsidP="004F0930">
      <w:pPr>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Always act for the benefit of the customers of </w:t>
      </w:r>
      <w:r w:rsidR="000132DB" w:rsidRPr="007D7BFA">
        <w:rPr>
          <w:rFonts w:asciiTheme="minorHAnsi" w:hAnsiTheme="minorHAnsi"/>
          <w:sz w:val="22"/>
          <w:szCs w:val="22"/>
        </w:rPr>
        <w:t>GPHG</w:t>
      </w:r>
    </w:p>
    <w:p w:rsidR="00B44CB2" w:rsidRPr="007D7BFA" w:rsidRDefault="00B44CB2" w:rsidP="005C7333">
      <w:pPr>
        <w:pStyle w:val="ListParagraph"/>
        <w:numPr>
          <w:ilvl w:val="0"/>
          <w:numId w:val="5"/>
        </w:numPr>
        <w:spacing w:after="120" w:line="240" w:lineRule="auto"/>
        <w:ind w:left="357" w:hanging="357"/>
        <w:jc w:val="both"/>
        <w:rPr>
          <w:rFonts w:asciiTheme="minorHAnsi" w:hAnsiTheme="minorHAnsi"/>
          <w:sz w:val="22"/>
          <w:szCs w:val="22"/>
        </w:rPr>
      </w:pPr>
      <w:r w:rsidRPr="007D7BFA">
        <w:rPr>
          <w:rFonts w:asciiTheme="minorHAnsi" w:hAnsiTheme="minorHAnsi"/>
          <w:sz w:val="22"/>
          <w:szCs w:val="22"/>
        </w:rPr>
        <w:t xml:space="preserve">Remember the purpose of </w:t>
      </w:r>
      <w:r w:rsidR="00355724">
        <w:rPr>
          <w:rFonts w:asciiTheme="minorHAnsi" w:hAnsiTheme="minorHAnsi"/>
          <w:sz w:val="22"/>
          <w:szCs w:val="22"/>
        </w:rPr>
        <w:t>‘insight’</w:t>
      </w:r>
      <w:r w:rsidRPr="007D7BFA">
        <w:rPr>
          <w:rFonts w:asciiTheme="minorHAnsi" w:hAnsiTheme="minorHAnsi"/>
          <w:sz w:val="22"/>
          <w:szCs w:val="22"/>
        </w:rPr>
        <w:t xml:space="preserve"> is to benefit </w:t>
      </w:r>
      <w:r w:rsidR="00E83734">
        <w:rPr>
          <w:rFonts w:asciiTheme="minorHAnsi" w:hAnsiTheme="minorHAnsi"/>
          <w:sz w:val="22"/>
          <w:szCs w:val="22"/>
        </w:rPr>
        <w:t>customer</w:t>
      </w:r>
      <w:r w:rsidRPr="007D7BFA">
        <w:rPr>
          <w:rFonts w:asciiTheme="minorHAnsi" w:hAnsiTheme="minorHAnsi"/>
          <w:sz w:val="22"/>
          <w:szCs w:val="22"/>
        </w:rPr>
        <w:t>s generally and not specific individuals</w:t>
      </w:r>
    </w:p>
    <w:p w:rsidR="00B44CB2" w:rsidRPr="007D7BFA" w:rsidRDefault="00B44CB2" w:rsidP="005C7333">
      <w:pPr>
        <w:pStyle w:val="ListParagraph"/>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Be courteous to anyone you come into contact with during a scrutiny </w:t>
      </w:r>
      <w:r w:rsidR="00D368B9">
        <w:rPr>
          <w:rFonts w:asciiTheme="minorHAnsi" w:hAnsiTheme="minorHAnsi"/>
          <w:sz w:val="22"/>
          <w:szCs w:val="22"/>
        </w:rPr>
        <w:t xml:space="preserve">investigation </w:t>
      </w:r>
      <w:r w:rsidRPr="007D7BFA">
        <w:rPr>
          <w:rFonts w:asciiTheme="minorHAnsi" w:hAnsiTheme="minorHAnsi"/>
          <w:sz w:val="22"/>
          <w:szCs w:val="22"/>
        </w:rPr>
        <w:t>and not use offensive, provocative, discriminatory or racist language</w:t>
      </w:r>
    </w:p>
    <w:p w:rsidR="00B44CB2" w:rsidRPr="007D7BFA" w:rsidRDefault="00B44CB2" w:rsidP="005C7333">
      <w:pPr>
        <w:pStyle w:val="ListParagraph"/>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Not have meetings within meetings</w:t>
      </w:r>
      <w:r w:rsidR="00D368B9">
        <w:rPr>
          <w:rFonts w:asciiTheme="minorHAnsi" w:hAnsiTheme="minorHAnsi"/>
          <w:sz w:val="22"/>
          <w:szCs w:val="22"/>
        </w:rPr>
        <w:t xml:space="preserve">, speak via meeting </w:t>
      </w:r>
      <w:r w:rsidR="005C7333">
        <w:rPr>
          <w:rFonts w:asciiTheme="minorHAnsi" w:hAnsiTheme="minorHAnsi"/>
          <w:sz w:val="22"/>
          <w:szCs w:val="22"/>
        </w:rPr>
        <w:t>chair,</w:t>
      </w:r>
      <w:r w:rsidR="00D368B9">
        <w:rPr>
          <w:rFonts w:asciiTheme="minorHAnsi" w:hAnsiTheme="minorHAnsi"/>
          <w:sz w:val="22"/>
          <w:szCs w:val="22"/>
        </w:rPr>
        <w:t xml:space="preserve"> to the whole </w:t>
      </w:r>
      <w:r w:rsidR="00355724">
        <w:rPr>
          <w:rFonts w:asciiTheme="minorHAnsi" w:hAnsiTheme="minorHAnsi"/>
          <w:sz w:val="22"/>
          <w:szCs w:val="22"/>
        </w:rPr>
        <w:t>‘insight’</w:t>
      </w:r>
      <w:r w:rsidR="00D368B9">
        <w:rPr>
          <w:rFonts w:asciiTheme="minorHAnsi" w:hAnsiTheme="minorHAnsi"/>
          <w:sz w:val="22"/>
          <w:szCs w:val="22"/>
        </w:rPr>
        <w:t xml:space="preserve"> group </w:t>
      </w:r>
    </w:p>
    <w:p w:rsidR="00A83918" w:rsidRDefault="00A83918" w:rsidP="005C7333">
      <w:pPr>
        <w:pStyle w:val="ListParagraph"/>
        <w:numPr>
          <w:ilvl w:val="0"/>
          <w:numId w:val="5"/>
        </w:numPr>
        <w:spacing w:after="120" w:line="240" w:lineRule="auto"/>
        <w:jc w:val="both"/>
        <w:rPr>
          <w:rFonts w:asciiTheme="minorHAnsi" w:hAnsiTheme="minorHAnsi"/>
          <w:sz w:val="22"/>
          <w:szCs w:val="22"/>
        </w:rPr>
      </w:pPr>
      <w:r w:rsidRPr="007D7BFA">
        <w:rPr>
          <w:rFonts w:asciiTheme="minorHAnsi" w:hAnsiTheme="minorHAnsi"/>
          <w:sz w:val="22"/>
          <w:szCs w:val="22"/>
        </w:rPr>
        <w:t xml:space="preserve">Be relevant and stick to the point / matter in hand, personal matters and complaints will be kept out of the meeting and parked </w:t>
      </w:r>
    </w:p>
    <w:p w:rsidR="00FD137D" w:rsidRDefault="00FD137D" w:rsidP="005C7333">
      <w:pPr>
        <w:pStyle w:val="ListParagraph"/>
        <w:numPr>
          <w:ilvl w:val="0"/>
          <w:numId w:val="5"/>
        </w:numPr>
        <w:spacing w:after="120" w:line="240" w:lineRule="auto"/>
        <w:jc w:val="both"/>
        <w:rPr>
          <w:rFonts w:asciiTheme="minorHAnsi" w:hAnsiTheme="minorHAnsi"/>
          <w:sz w:val="22"/>
          <w:szCs w:val="22"/>
        </w:rPr>
      </w:pPr>
      <w:r>
        <w:rPr>
          <w:rFonts w:asciiTheme="minorHAnsi" w:hAnsiTheme="minorHAnsi"/>
          <w:sz w:val="22"/>
          <w:szCs w:val="22"/>
        </w:rPr>
        <w:t>Ensure each members safety, security and comfort</w:t>
      </w:r>
    </w:p>
    <w:p w:rsidR="00B44CB2" w:rsidRDefault="00B44CB2" w:rsidP="00FE6ADA">
      <w:pPr>
        <w:pStyle w:val="ListParagraph"/>
        <w:pBdr>
          <w:bottom w:val="single" w:sz="12" w:space="1" w:color="auto"/>
        </w:pBdr>
        <w:spacing w:after="0" w:line="240" w:lineRule="auto"/>
        <w:jc w:val="both"/>
        <w:rPr>
          <w:rFonts w:asciiTheme="minorHAnsi" w:hAnsiTheme="minorHAnsi"/>
          <w:sz w:val="22"/>
          <w:szCs w:val="22"/>
        </w:rPr>
      </w:pPr>
    </w:p>
    <w:p w:rsidR="005C7333" w:rsidRPr="007D7BFA" w:rsidRDefault="005C7333" w:rsidP="00FE6ADA">
      <w:pPr>
        <w:pStyle w:val="ListParagraph"/>
        <w:pBdr>
          <w:bottom w:val="single" w:sz="12" w:space="1" w:color="auto"/>
        </w:pBdr>
        <w:spacing w:after="0" w:line="240" w:lineRule="auto"/>
        <w:jc w:val="both"/>
        <w:rPr>
          <w:rFonts w:asciiTheme="minorHAnsi" w:hAnsiTheme="minorHAnsi"/>
          <w:sz w:val="22"/>
          <w:szCs w:val="22"/>
        </w:rPr>
      </w:pPr>
    </w:p>
    <w:p w:rsidR="005C7333" w:rsidRPr="007D7BFA" w:rsidRDefault="005C7333" w:rsidP="005C7333">
      <w:pPr>
        <w:pStyle w:val="ListParagraph"/>
        <w:spacing w:after="0" w:line="240" w:lineRule="auto"/>
        <w:ind w:left="0"/>
        <w:jc w:val="both"/>
        <w:rPr>
          <w:rFonts w:asciiTheme="minorHAnsi" w:hAnsiTheme="minorHAnsi"/>
          <w:sz w:val="22"/>
          <w:szCs w:val="22"/>
        </w:rPr>
      </w:pPr>
    </w:p>
    <w:p w:rsidR="00B44CB2" w:rsidRPr="007D7BFA" w:rsidRDefault="00B44CB2" w:rsidP="00FE6ADA">
      <w:pPr>
        <w:pStyle w:val="ListParagraph"/>
        <w:spacing w:after="0" w:line="240" w:lineRule="auto"/>
        <w:ind w:left="0"/>
        <w:jc w:val="both"/>
        <w:rPr>
          <w:rFonts w:asciiTheme="minorHAnsi" w:hAnsiTheme="minorHAnsi"/>
          <w:b/>
          <w:i/>
          <w:sz w:val="22"/>
          <w:szCs w:val="22"/>
        </w:rPr>
      </w:pPr>
      <w:r w:rsidRPr="007D7BFA">
        <w:rPr>
          <w:rFonts w:asciiTheme="minorHAnsi" w:hAnsiTheme="minorHAnsi"/>
          <w:b/>
          <w:i/>
          <w:sz w:val="22"/>
          <w:szCs w:val="22"/>
        </w:rPr>
        <w:t>In signing this Code of Conduct, I agree to abide by all requirements set out above:</w:t>
      </w:r>
    </w:p>
    <w:p w:rsidR="00B44CB2" w:rsidRDefault="00B44CB2" w:rsidP="00FE6ADA">
      <w:pPr>
        <w:pStyle w:val="ListParagraph"/>
        <w:spacing w:after="0" w:line="240" w:lineRule="auto"/>
        <w:ind w:left="0"/>
        <w:jc w:val="both"/>
        <w:rPr>
          <w:rFonts w:asciiTheme="minorHAnsi" w:hAnsiTheme="minorHAnsi"/>
          <w:sz w:val="22"/>
          <w:szCs w:val="22"/>
        </w:rPr>
      </w:pPr>
    </w:p>
    <w:p w:rsidR="005C7333" w:rsidRDefault="005C7333" w:rsidP="00FE6ADA">
      <w:pPr>
        <w:pStyle w:val="ListParagraph"/>
        <w:spacing w:after="0" w:line="240" w:lineRule="auto"/>
        <w:ind w:left="0"/>
        <w:jc w:val="both"/>
        <w:rPr>
          <w:rFonts w:asciiTheme="minorHAnsi" w:hAnsiTheme="minorHAnsi"/>
          <w:sz w:val="22"/>
          <w:szCs w:val="22"/>
        </w:rPr>
      </w:pPr>
      <w:r>
        <w:rPr>
          <w:rFonts w:asciiTheme="minorHAnsi" w:hAnsiTheme="minorHAnsi"/>
          <w:sz w:val="22"/>
          <w:szCs w:val="22"/>
        </w:rPr>
        <w:t>Print name : ________________________________________</w:t>
      </w:r>
    </w:p>
    <w:p w:rsidR="005C7333" w:rsidRPr="007D7BFA" w:rsidRDefault="005C7333" w:rsidP="00FE6ADA">
      <w:pPr>
        <w:pStyle w:val="ListParagraph"/>
        <w:spacing w:after="0" w:line="240" w:lineRule="auto"/>
        <w:ind w:left="0"/>
        <w:jc w:val="both"/>
        <w:rPr>
          <w:rFonts w:asciiTheme="minorHAnsi" w:hAnsiTheme="minorHAnsi"/>
          <w:sz w:val="22"/>
          <w:szCs w:val="22"/>
        </w:rPr>
      </w:pPr>
    </w:p>
    <w:p w:rsidR="00B44CB2" w:rsidRPr="007D7BFA" w:rsidRDefault="00B44CB2" w:rsidP="00FE6ADA">
      <w:pPr>
        <w:pStyle w:val="ListParagraph"/>
        <w:spacing w:after="0" w:line="240" w:lineRule="auto"/>
        <w:ind w:left="0"/>
        <w:jc w:val="both"/>
        <w:rPr>
          <w:rFonts w:asciiTheme="minorHAnsi" w:hAnsiTheme="minorHAnsi"/>
          <w:sz w:val="22"/>
          <w:szCs w:val="22"/>
        </w:rPr>
      </w:pPr>
      <w:r w:rsidRPr="007D7BFA">
        <w:rPr>
          <w:rFonts w:asciiTheme="minorHAnsi" w:hAnsiTheme="minorHAnsi"/>
          <w:sz w:val="22"/>
          <w:szCs w:val="22"/>
        </w:rPr>
        <w:t>Signed by___________________________________________</w:t>
      </w:r>
      <w:r w:rsidR="005C7333">
        <w:rPr>
          <w:rFonts w:asciiTheme="minorHAnsi" w:hAnsiTheme="minorHAnsi"/>
          <w:sz w:val="22"/>
          <w:szCs w:val="22"/>
        </w:rPr>
        <w:tab/>
        <w:t>Date : ____________________</w:t>
      </w:r>
    </w:p>
    <w:p w:rsidR="00B44CB2" w:rsidRPr="005C7333" w:rsidRDefault="00355724" w:rsidP="00FE6ADA">
      <w:pPr>
        <w:pStyle w:val="ListParagraph"/>
        <w:spacing w:after="0" w:line="240" w:lineRule="auto"/>
        <w:ind w:left="0"/>
        <w:jc w:val="both"/>
        <w:rPr>
          <w:rFonts w:asciiTheme="minorHAnsi" w:hAnsiTheme="minorHAnsi"/>
          <w:color w:val="002060"/>
          <w:sz w:val="22"/>
          <w:szCs w:val="22"/>
        </w:rPr>
      </w:pPr>
      <w:r>
        <w:rPr>
          <w:rFonts w:asciiTheme="minorHAnsi" w:hAnsiTheme="minorHAnsi"/>
          <w:color w:val="002060"/>
          <w:sz w:val="22"/>
          <w:szCs w:val="22"/>
        </w:rPr>
        <w:t>‘insight’</w:t>
      </w:r>
      <w:r w:rsidR="00D368B9" w:rsidRPr="005C7333">
        <w:rPr>
          <w:rFonts w:asciiTheme="minorHAnsi" w:hAnsiTheme="minorHAnsi"/>
          <w:color w:val="002060"/>
          <w:sz w:val="22"/>
          <w:szCs w:val="22"/>
        </w:rPr>
        <w:t xml:space="preserve"> </w:t>
      </w:r>
      <w:r w:rsidR="000132DB" w:rsidRPr="005C7333">
        <w:rPr>
          <w:rFonts w:asciiTheme="minorHAnsi" w:hAnsiTheme="minorHAnsi"/>
          <w:color w:val="002060"/>
          <w:sz w:val="22"/>
          <w:szCs w:val="22"/>
        </w:rPr>
        <w:t>Group</w:t>
      </w:r>
      <w:r w:rsidR="00B44CB2" w:rsidRPr="005C7333">
        <w:rPr>
          <w:rFonts w:asciiTheme="minorHAnsi" w:hAnsiTheme="minorHAnsi"/>
          <w:color w:val="002060"/>
          <w:sz w:val="22"/>
          <w:szCs w:val="22"/>
        </w:rPr>
        <w:t xml:space="preserve"> Member</w:t>
      </w:r>
    </w:p>
    <w:p w:rsidR="00B44CB2" w:rsidRPr="007D7BFA" w:rsidRDefault="00B44CB2" w:rsidP="00FE6ADA">
      <w:pPr>
        <w:pStyle w:val="ListParagraph"/>
        <w:spacing w:after="0" w:line="240" w:lineRule="auto"/>
        <w:ind w:left="0"/>
        <w:jc w:val="both"/>
        <w:rPr>
          <w:rFonts w:asciiTheme="minorHAnsi" w:hAnsiTheme="minorHAnsi"/>
          <w:sz w:val="22"/>
          <w:szCs w:val="22"/>
        </w:rPr>
      </w:pPr>
    </w:p>
    <w:p w:rsidR="00B44CB2" w:rsidRPr="007D7BFA" w:rsidRDefault="00B44CB2" w:rsidP="00FE6ADA">
      <w:pPr>
        <w:pStyle w:val="ListParagraph"/>
        <w:spacing w:after="0" w:line="240" w:lineRule="auto"/>
        <w:ind w:left="0"/>
        <w:jc w:val="both"/>
        <w:rPr>
          <w:rFonts w:asciiTheme="minorHAnsi" w:hAnsiTheme="minorHAnsi"/>
          <w:b/>
          <w:i/>
          <w:sz w:val="22"/>
          <w:szCs w:val="22"/>
        </w:rPr>
      </w:pPr>
    </w:p>
    <w:p w:rsidR="00B44CB2" w:rsidRPr="007D7BFA" w:rsidRDefault="00B44CB2" w:rsidP="00FE6ADA">
      <w:pPr>
        <w:pStyle w:val="ListParagraph"/>
        <w:spacing w:after="0" w:line="240" w:lineRule="auto"/>
        <w:ind w:left="0"/>
        <w:jc w:val="both"/>
        <w:rPr>
          <w:rFonts w:asciiTheme="minorHAnsi" w:hAnsiTheme="minorHAnsi"/>
          <w:b/>
          <w:i/>
          <w:sz w:val="22"/>
          <w:szCs w:val="22"/>
        </w:rPr>
      </w:pPr>
      <w:r w:rsidRPr="007D7BFA">
        <w:rPr>
          <w:rFonts w:asciiTheme="minorHAnsi" w:hAnsiTheme="minorHAnsi"/>
          <w:b/>
          <w:i/>
          <w:sz w:val="22"/>
          <w:szCs w:val="22"/>
        </w:rPr>
        <w:t xml:space="preserve">In return, </w:t>
      </w:r>
      <w:r w:rsidR="000132DB" w:rsidRPr="007D7BFA">
        <w:rPr>
          <w:rFonts w:asciiTheme="minorHAnsi" w:hAnsiTheme="minorHAnsi"/>
          <w:b/>
          <w:i/>
          <w:sz w:val="22"/>
          <w:szCs w:val="22"/>
        </w:rPr>
        <w:t>GPHG</w:t>
      </w:r>
      <w:r w:rsidRPr="007D7BFA">
        <w:rPr>
          <w:rFonts w:asciiTheme="minorHAnsi" w:hAnsiTheme="minorHAnsi"/>
          <w:b/>
          <w:i/>
          <w:sz w:val="22"/>
          <w:szCs w:val="22"/>
        </w:rPr>
        <w:t xml:space="preserve"> will agree to provide training, support (including travel and other expenses) for the </w:t>
      </w:r>
      <w:r w:rsidR="000132DB" w:rsidRPr="007D7BFA">
        <w:rPr>
          <w:rFonts w:asciiTheme="minorHAnsi" w:hAnsiTheme="minorHAnsi"/>
          <w:b/>
          <w:i/>
          <w:sz w:val="22"/>
          <w:szCs w:val="22"/>
        </w:rPr>
        <w:t>Group</w:t>
      </w:r>
      <w:r w:rsidRPr="007D7BFA">
        <w:rPr>
          <w:rFonts w:asciiTheme="minorHAnsi" w:hAnsiTheme="minorHAnsi"/>
          <w:b/>
          <w:i/>
          <w:sz w:val="22"/>
          <w:szCs w:val="22"/>
        </w:rPr>
        <w:t>, which are identified upon appointment and in appraisals.</w:t>
      </w:r>
    </w:p>
    <w:p w:rsidR="00B44CB2" w:rsidRPr="007D7BFA" w:rsidRDefault="00B44CB2" w:rsidP="00FE6ADA">
      <w:pPr>
        <w:pStyle w:val="ListParagraph"/>
        <w:spacing w:after="0" w:line="240" w:lineRule="auto"/>
        <w:ind w:left="0"/>
        <w:jc w:val="both"/>
        <w:rPr>
          <w:rFonts w:asciiTheme="minorHAnsi" w:hAnsiTheme="minorHAnsi"/>
          <w:b/>
          <w:i/>
          <w:sz w:val="22"/>
          <w:szCs w:val="22"/>
        </w:rPr>
      </w:pPr>
    </w:p>
    <w:p w:rsidR="003E17F8" w:rsidRDefault="003E17F8" w:rsidP="00FE6ADA">
      <w:pPr>
        <w:pStyle w:val="ListParagraph"/>
        <w:spacing w:after="0" w:line="240" w:lineRule="auto"/>
        <w:ind w:left="0"/>
        <w:jc w:val="both"/>
        <w:rPr>
          <w:rFonts w:asciiTheme="minorHAnsi" w:hAnsiTheme="minorHAnsi"/>
          <w:sz w:val="22"/>
          <w:szCs w:val="22"/>
        </w:rPr>
      </w:pPr>
      <w:r>
        <w:rPr>
          <w:rFonts w:asciiTheme="minorHAnsi" w:hAnsiTheme="minorHAnsi"/>
          <w:sz w:val="22"/>
          <w:szCs w:val="22"/>
        </w:rPr>
        <w:t xml:space="preserve">Print name : </w:t>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_________________________________________</w:t>
      </w:r>
    </w:p>
    <w:p w:rsidR="003E17F8" w:rsidRDefault="003E17F8" w:rsidP="00FE6ADA">
      <w:pPr>
        <w:pStyle w:val="ListParagraph"/>
        <w:spacing w:after="0" w:line="240" w:lineRule="auto"/>
        <w:ind w:left="0"/>
        <w:jc w:val="both"/>
        <w:rPr>
          <w:rFonts w:asciiTheme="minorHAnsi" w:hAnsiTheme="minorHAnsi"/>
          <w:sz w:val="22"/>
          <w:szCs w:val="22"/>
        </w:rPr>
      </w:pPr>
    </w:p>
    <w:p w:rsidR="00B44CB2" w:rsidRPr="007D7BFA" w:rsidRDefault="00B44CB2" w:rsidP="00FE6ADA">
      <w:pPr>
        <w:pStyle w:val="ListParagraph"/>
        <w:spacing w:after="0" w:line="240" w:lineRule="auto"/>
        <w:ind w:left="0"/>
        <w:jc w:val="both"/>
        <w:rPr>
          <w:rFonts w:asciiTheme="minorHAnsi" w:hAnsiTheme="minorHAnsi"/>
          <w:sz w:val="22"/>
          <w:szCs w:val="22"/>
        </w:rPr>
      </w:pPr>
      <w:r w:rsidRPr="007D7BFA">
        <w:rPr>
          <w:rFonts w:asciiTheme="minorHAnsi" w:hAnsiTheme="minorHAnsi"/>
          <w:sz w:val="22"/>
          <w:szCs w:val="22"/>
        </w:rPr>
        <w:t>Signed by ___________________________________________</w:t>
      </w:r>
      <w:r w:rsidR="003E17F8">
        <w:rPr>
          <w:rFonts w:asciiTheme="minorHAnsi" w:hAnsiTheme="minorHAnsi"/>
          <w:sz w:val="22"/>
          <w:szCs w:val="22"/>
        </w:rPr>
        <w:tab/>
        <w:t>Date : ________________________</w:t>
      </w:r>
    </w:p>
    <w:p w:rsidR="00B44CB2" w:rsidRPr="005C7333" w:rsidRDefault="00B44CB2" w:rsidP="00FE6ADA">
      <w:pPr>
        <w:pStyle w:val="ListParagraph"/>
        <w:spacing w:after="0" w:line="240" w:lineRule="auto"/>
        <w:ind w:left="0"/>
        <w:jc w:val="both"/>
        <w:rPr>
          <w:rFonts w:asciiTheme="minorHAnsi" w:hAnsiTheme="minorHAnsi"/>
          <w:color w:val="002060"/>
          <w:sz w:val="22"/>
          <w:szCs w:val="22"/>
        </w:rPr>
      </w:pPr>
      <w:r w:rsidRPr="005C7333">
        <w:rPr>
          <w:rFonts w:asciiTheme="minorHAnsi" w:hAnsiTheme="minorHAnsi"/>
          <w:color w:val="002060"/>
          <w:sz w:val="22"/>
          <w:szCs w:val="22"/>
        </w:rPr>
        <w:t xml:space="preserve">On behalf of </w:t>
      </w:r>
      <w:r w:rsidR="000132DB" w:rsidRPr="005C7333">
        <w:rPr>
          <w:rFonts w:asciiTheme="minorHAnsi" w:hAnsiTheme="minorHAnsi"/>
          <w:color w:val="002060"/>
          <w:sz w:val="22"/>
          <w:szCs w:val="22"/>
        </w:rPr>
        <w:t>GPHG</w:t>
      </w:r>
    </w:p>
    <w:p w:rsidR="00B44CB2" w:rsidRPr="007D7BFA" w:rsidRDefault="00B44CB2" w:rsidP="00FE6ADA">
      <w:pPr>
        <w:pStyle w:val="ListParagraph"/>
        <w:spacing w:after="0" w:line="240" w:lineRule="auto"/>
        <w:ind w:left="0"/>
        <w:jc w:val="both"/>
        <w:rPr>
          <w:rFonts w:asciiTheme="minorHAnsi" w:hAnsiTheme="minorHAnsi"/>
          <w:sz w:val="22"/>
          <w:szCs w:val="22"/>
        </w:rPr>
      </w:pPr>
    </w:p>
    <w:p w:rsidR="004A01E5" w:rsidRPr="007D7BFA" w:rsidRDefault="004A01E5" w:rsidP="00FE6ADA">
      <w:pPr>
        <w:spacing w:after="0" w:line="240" w:lineRule="auto"/>
        <w:rPr>
          <w:rFonts w:asciiTheme="minorHAnsi" w:hAnsiTheme="minorHAnsi"/>
          <w:sz w:val="22"/>
          <w:szCs w:val="22"/>
        </w:rPr>
      </w:pPr>
    </w:p>
    <w:sectPr w:rsidR="004A01E5" w:rsidRPr="007D7BFA" w:rsidSect="009248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A8" w:rsidRDefault="009248A8">
      <w:pPr>
        <w:spacing w:after="0" w:line="240" w:lineRule="auto"/>
      </w:pPr>
      <w:r>
        <w:separator/>
      </w:r>
    </w:p>
  </w:endnote>
  <w:endnote w:type="continuationSeparator" w:id="0">
    <w:p w:rsidR="009248A8" w:rsidRDefault="0092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AC" w:rsidRDefault="00932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A8" w:rsidRPr="00C51722" w:rsidRDefault="00355724" w:rsidP="009248A8">
    <w:pPr>
      <w:pStyle w:val="Footer"/>
      <w:pBdr>
        <w:top w:val="thinThickSmallGap" w:sz="24" w:space="1" w:color="622423"/>
      </w:pBdr>
      <w:tabs>
        <w:tab w:val="clear" w:pos="4513"/>
      </w:tabs>
      <w:rPr>
        <w:rFonts w:ascii="Calibri" w:eastAsia="Times New Roman" w:hAnsi="Calibri" w:cs="Times New Roman"/>
        <w:sz w:val="22"/>
        <w:szCs w:val="22"/>
      </w:rPr>
    </w:pPr>
    <w:r>
      <w:rPr>
        <w:rFonts w:ascii="Calibri" w:eastAsia="Times New Roman" w:hAnsi="Calibri" w:cs="Times New Roman"/>
        <w:sz w:val="22"/>
        <w:szCs w:val="22"/>
      </w:rPr>
      <w:t>‘insight’</w:t>
    </w:r>
    <w:r w:rsidR="009248A8" w:rsidRPr="00C51722">
      <w:rPr>
        <w:rFonts w:ascii="Calibri" w:eastAsia="Times New Roman" w:hAnsi="Calibri" w:cs="Times New Roman"/>
        <w:sz w:val="22"/>
        <w:szCs w:val="22"/>
      </w:rPr>
      <w:t xml:space="preserve"> Code of Conduct</w:t>
    </w:r>
    <w:r w:rsidR="009248A8">
      <w:rPr>
        <w:rFonts w:ascii="Calibri" w:eastAsia="Times New Roman" w:hAnsi="Calibri" w:cs="Times New Roman"/>
        <w:sz w:val="22"/>
        <w:szCs w:val="22"/>
      </w:rPr>
      <w:t>,</w:t>
    </w:r>
    <w:r w:rsidR="009248A8" w:rsidRPr="00C51722">
      <w:rPr>
        <w:rFonts w:ascii="Calibri" w:eastAsia="Times New Roman" w:hAnsi="Calibri" w:cs="Times New Roman"/>
        <w:sz w:val="22"/>
        <w:szCs w:val="22"/>
      </w:rPr>
      <w:t xml:space="preserve"> Ju</w:t>
    </w:r>
    <w:r w:rsidR="009248A8">
      <w:rPr>
        <w:rFonts w:ascii="Calibri" w:eastAsia="Times New Roman" w:hAnsi="Calibri" w:cs="Times New Roman"/>
        <w:sz w:val="22"/>
        <w:szCs w:val="22"/>
      </w:rPr>
      <w:t>ly</w:t>
    </w:r>
    <w:r w:rsidR="009248A8" w:rsidRPr="00C51722">
      <w:rPr>
        <w:rFonts w:ascii="Calibri" w:eastAsia="Times New Roman" w:hAnsi="Calibri" w:cs="Times New Roman"/>
        <w:sz w:val="22"/>
        <w:szCs w:val="22"/>
      </w:rPr>
      <w:t xml:space="preserve"> 2014 – Tracy Gregory </w:t>
    </w:r>
    <w:r w:rsidR="009248A8" w:rsidRPr="00C51722">
      <w:rPr>
        <w:rFonts w:ascii="Calibri" w:eastAsia="Times New Roman" w:hAnsi="Calibri" w:cs="Times New Roman"/>
        <w:sz w:val="22"/>
        <w:szCs w:val="22"/>
      </w:rPr>
      <w:tab/>
      <w:t xml:space="preserve">Page </w:t>
    </w:r>
    <w:r w:rsidR="009248A8" w:rsidRPr="00C51722">
      <w:rPr>
        <w:rFonts w:ascii="Calibri" w:eastAsia="Times New Roman" w:hAnsi="Calibri" w:cs="Times New Roman"/>
        <w:sz w:val="22"/>
        <w:szCs w:val="22"/>
      </w:rPr>
      <w:fldChar w:fldCharType="begin"/>
    </w:r>
    <w:r w:rsidR="009248A8" w:rsidRPr="00C51722">
      <w:rPr>
        <w:rFonts w:ascii="Calibri" w:hAnsi="Calibri"/>
        <w:sz w:val="22"/>
        <w:szCs w:val="22"/>
      </w:rPr>
      <w:instrText xml:space="preserve"> PAGE   \* MERGEFORMAT </w:instrText>
    </w:r>
    <w:r w:rsidR="009248A8" w:rsidRPr="00C51722">
      <w:rPr>
        <w:rFonts w:ascii="Calibri" w:eastAsia="Times New Roman" w:hAnsi="Calibri" w:cs="Times New Roman"/>
        <w:sz w:val="22"/>
        <w:szCs w:val="22"/>
      </w:rPr>
      <w:fldChar w:fldCharType="separate"/>
    </w:r>
    <w:r w:rsidR="00BB1334" w:rsidRPr="00BB1334">
      <w:rPr>
        <w:rFonts w:ascii="Calibri" w:eastAsia="Times New Roman" w:hAnsi="Calibri" w:cs="Times New Roman"/>
        <w:noProof/>
        <w:sz w:val="22"/>
        <w:szCs w:val="22"/>
      </w:rPr>
      <w:t>1</w:t>
    </w:r>
    <w:r w:rsidR="009248A8" w:rsidRPr="00C51722">
      <w:rPr>
        <w:rFonts w:ascii="Calibri" w:eastAsia="Times New Roman" w:hAnsi="Calibri" w:cs="Times New Roman"/>
        <w:noProof/>
        <w:sz w:val="22"/>
        <w:szCs w:val="22"/>
      </w:rPr>
      <w:fldChar w:fldCharType="end"/>
    </w:r>
  </w:p>
  <w:p w:rsidR="009248A8" w:rsidRDefault="00924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AC" w:rsidRDefault="00932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A8" w:rsidRDefault="009248A8">
      <w:pPr>
        <w:spacing w:after="0" w:line="240" w:lineRule="auto"/>
      </w:pPr>
      <w:r>
        <w:separator/>
      </w:r>
    </w:p>
  </w:footnote>
  <w:footnote w:type="continuationSeparator" w:id="0">
    <w:p w:rsidR="009248A8" w:rsidRDefault="0092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AC" w:rsidRDefault="00932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80357"/>
      <w:docPartObj>
        <w:docPartGallery w:val="Watermarks"/>
        <w:docPartUnique/>
      </w:docPartObj>
    </w:sdtPr>
    <w:sdtEndPr/>
    <w:sdtContent>
      <w:p w:rsidR="009322AC" w:rsidRDefault="00BB133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AC" w:rsidRDefault="00932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428"/>
    <w:multiLevelType w:val="hybridMultilevel"/>
    <w:tmpl w:val="55EC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56896"/>
    <w:multiLevelType w:val="hybridMultilevel"/>
    <w:tmpl w:val="C50257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605EE9"/>
    <w:multiLevelType w:val="hybridMultilevel"/>
    <w:tmpl w:val="BB9842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9B7EC9"/>
    <w:multiLevelType w:val="hybridMultilevel"/>
    <w:tmpl w:val="5C7C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9384E"/>
    <w:multiLevelType w:val="hybridMultilevel"/>
    <w:tmpl w:val="DB7A5060"/>
    <w:lvl w:ilvl="0" w:tplc="FEE67B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E4586D"/>
    <w:multiLevelType w:val="hybridMultilevel"/>
    <w:tmpl w:val="2A7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3B33E3"/>
    <w:multiLevelType w:val="hybridMultilevel"/>
    <w:tmpl w:val="29F2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820580"/>
    <w:multiLevelType w:val="hybridMultilevel"/>
    <w:tmpl w:val="9928FA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5466D5"/>
    <w:multiLevelType w:val="hybridMultilevel"/>
    <w:tmpl w:val="678011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D35821"/>
    <w:multiLevelType w:val="hybridMultilevel"/>
    <w:tmpl w:val="7AFA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B84F70"/>
    <w:multiLevelType w:val="hybridMultilevel"/>
    <w:tmpl w:val="63B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A2534B"/>
    <w:multiLevelType w:val="hybridMultilevel"/>
    <w:tmpl w:val="5934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C62A3D"/>
    <w:multiLevelType w:val="hybridMultilevel"/>
    <w:tmpl w:val="621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5405E1"/>
    <w:multiLevelType w:val="hybridMultilevel"/>
    <w:tmpl w:val="77B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A069CD"/>
    <w:multiLevelType w:val="hybridMultilevel"/>
    <w:tmpl w:val="4016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7"/>
  </w:num>
  <w:num w:numId="6">
    <w:abstractNumId w:val="1"/>
  </w:num>
  <w:num w:numId="7">
    <w:abstractNumId w:val="2"/>
  </w:num>
  <w:num w:numId="8">
    <w:abstractNumId w:val="13"/>
  </w:num>
  <w:num w:numId="9">
    <w:abstractNumId w:val="0"/>
  </w:num>
  <w:num w:numId="10">
    <w:abstractNumId w:val="9"/>
  </w:num>
  <w:num w:numId="11">
    <w:abstractNumId w:val="10"/>
  </w:num>
  <w:num w:numId="12">
    <w:abstractNumId w:val="3"/>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B2"/>
    <w:rsid w:val="000132DB"/>
    <w:rsid w:val="00024906"/>
    <w:rsid w:val="00030CBF"/>
    <w:rsid w:val="000475C7"/>
    <w:rsid w:val="00087DDB"/>
    <w:rsid w:val="000D5E61"/>
    <w:rsid w:val="00151583"/>
    <w:rsid w:val="00194A9C"/>
    <w:rsid w:val="001A72D8"/>
    <w:rsid w:val="001A7C78"/>
    <w:rsid w:val="002436E7"/>
    <w:rsid w:val="00280DE9"/>
    <w:rsid w:val="002B1B6E"/>
    <w:rsid w:val="002D2A6D"/>
    <w:rsid w:val="00300D85"/>
    <w:rsid w:val="00317058"/>
    <w:rsid w:val="00355724"/>
    <w:rsid w:val="003E17F8"/>
    <w:rsid w:val="00405E19"/>
    <w:rsid w:val="00435A2A"/>
    <w:rsid w:val="00455247"/>
    <w:rsid w:val="004A01E5"/>
    <w:rsid w:val="004F0930"/>
    <w:rsid w:val="0050688A"/>
    <w:rsid w:val="00547E1B"/>
    <w:rsid w:val="005B60D3"/>
    <w:rsid w:val="005C2E46"/>
    <w:rsid w:val="005C7333"/>
    <w:rsid w:val="005F7C23"/>
    <w:rsid w:val="00604F03"/>
    <w:rsid w:val="00636E8D"/>
    <w:rsid w:val="00693C3B"/>
    <w:rsid w:val="006C19FC"/>
    <w:rsid w:val="006F7C02"/>
    <w:rsid w:val="0076254C"/>
    <w:rsid w:val="007653DC"/>
    <w:rsid w:val="0077347B"/>
    <w:rsid w:val="0078332D"/>
    <w:rsid w:val="00785F79"/>
    <w:rsid w:val="007D7BFA"/>
    <w:rsid w:val="007F3C6E"/>
    <w:rsid w:val="007F4327"/>
    <w:rsid w:val="0080132F"/>
    <w:rsid w:val="008353C1"/>
    <w:rsid w:val="008629C0"/>
    <w:rsid w:val="0089096E"/>
    <w:rsid w:val="008C7819"/>
    <w:rsid w:val="008D51E1"/>
    <w:rsid w:val="00914D17"/>
    <w:rsid w:val="009248A8"/>
    <w:rsid w:val="009322AC"/>
    <w:rsid w:val="00940FC1"/>
    <w:rsid w:val="00955C62"/>
    <w:rsid w:val="00964E24"/>
    <w:rsid w:val="009F0C4C"/>
    <w:rsid w:val="00A04C02"/>
    <w:rsid w:val="00A14711"/>
    <w:rsid w:val="00A60E51"/>
    <w:rsid w:val="00A83918"/>
    <w:rsid w:val="00AB3B60"/>
    <w:rsid w:val="00AC4D5D"/>
    <w:rsid w:val="00AE62A6"/>
    <w:rsid w:val="00B14B66"/>
    <w:rsid w:val="00B44CB2"/>
    <w:rsid w:val="00B84B95"/>
    <w:rsid w:val="00BB1334"/>
    <w:rsid w:val="00BD137A"/>
    <w:rsid w:val="00C11B96"/>
    <w:rsid w:val="00C51722"/>
    <w:rsid w:val="00C65958"/>
    <w:rsid w:val="00C85E1D"/>
    <w:rsid w:val="00C914B4"/>
    <w:rsid w:val="00C91982"/>
    <w:rsid w:val="00C9506E"/>
    <w:rsid w:val="00D368B9"/>
    <w:rsid w:val="00D81894"/>
    <w:rsid w:val="00E62E10"/>
    <w:rsid w:val="00E82D3A"/>
    <w:rsid w:val="00E83734"/>
    <w:rsid w:val="00EE22C5"/>
    <w:rsid w:val="00EF2E1B"/>
    <w:rsid w:val="00EF6538"/>
    <w:rsid w:val="00F05419"/>
    <w:rsid w:val="00F802C0"/>
    <w:rsid w:val="00FB1BF0"/>
    <w:rsid w:val="00FD001C"/>
    <w:rsid w:val="00FD137D"/>
    <w:rsid w:val="00FE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B2"/>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B2"/>
    <w:pPr>
      <w:ind w:left="720"/>
      <w:contextualSpacing/>
    </w:pPr>
  </w:style>
  <w:style w:type="paragraph" w:styleId="Footer">
    <w:name w:val="footer"/>
    <w:basedOn w:val="Normal"/>
    <w:link w:val="FooterChar"/>
    <w:uiPriority w:val="99"/>
    <w:unhideWhenUsed/>
    <w:rsid w:val="00B44CB2"/>
    <w:pPr>
      <w:tabs>
        <w:tab w:val="center" w:pos="4513"/>
        <w:tab w:val="right" w:pos="9026"/>
      </w:tabs>
    </w:pPr>
  </w:style>
  <w:style w:type="character" w:customStyle="1" w:styleId="FooterChar">
    <w:name w:val="Footer Char"/>
    <w:basedOn w:val="DefaultParagraphFont"/>
    <w:link w:val="Footer"/>
    <w:uiPriority w:val="99"/>
    <w:rsid w:val="00B44CB2"/>
    <w:rPr>
      <w:rFonts w:ascii="Arial" w:eastAsia="Calibri" w:hAnsi="Arial" w:cs="Arial"/>
      <w:sz w:val="24"/>
      <w:szCs w:val="24"/>
    </w:rPr>
  </w:style>
  <w:style w:type="paragraph" w:styleId="Header">
    <w:name w:val="header"/>
    <w:basedOn w:val="Normal"/>
    <w:link w:val="HeaderChar"/>
    <w:uiPriority w:val="99"/>
    <w:unhideWhenUsed/>
    <w:rsid w:val="00C5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22"/>
    <w:rPr>
      <w:rFonts w:ascii="Arial" w:eastAsia="Calibri" w:hAnsi="Arial" w:cs="Arial"/>
      <w:sz w:val="24"/>
      <w:szCs w:val="24"/>
    </w:rPr>
  </w:style>
  <w:style w:type="paragraph" w:styleId="BalloonText">
    <w:name w:val="Balloon Text"/>
    <w:basedOn w:val="Normal"/>
    <w:link w:val="BalloonTextChar"/>
    <w:uiPriority w:val="99"/>
    <w:semiHidden/>
    <w:unhideWhenUsed/>
    <w:rsid w:val="00F8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C0"/>
    <w:rPr>
      <w:rFonts w:ascii="Tahoma" w:eastAsia="Calibri" w:hAnsi="Tahoma" w:cs="Tahoma"/>
      <w:sz w:val="16"/>
      <w:szCs w:val="16"/>
    </w:rPr>
  </w:style>
  <w:style w:type="table" w:styleId="TableGrid">
    <w:name w:val="Table Grid"/>
    <w:basedOn w:val="TableNormal"/>
    <w:uiPriority w:val="59"/>
    <w:rsid w:val="0050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B2"/>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B2"/>
    <w:pPr>
      <w:ind w:left="720"/>
      <w:contextualSpacing/>
    </w:pPr>
  </w:style>
  <w:style w:type="paragraph" w:styleId="Footer">
    <w:name w:val="footer"/>
    <w:basedOn w:val="Normal"/>
    <w:link w:val="FooterChar"/>
    <w:uiPriority w:val="99"/>
    <w:unhideWhenUsed/>
    <w:rsid w:val="00B44CB2"/>
    <w:pPr>
      <w:tabs>
        <w:tab w:val="center" w:pos="4513"/>
        <w:tab w:val="right" w:pos="9026"/>
      </w:tabs>
    </w:pPr>
  </w:style>
  <w:style w:type="character" w:customStyle="1" w:styleId="FooterChar">
    <w:name w:val="Footer Char"/>
    <w:basedOn w:val="DefaultParagraphFont"/>
    <w:link w:val="Footer"/>
    <w:uiPriority w:val="99"/>
    <w:rsid w:val="00B44CB2"/>
    <w:rPr>
      <w:rFonts w:ascii="Arial" w:eastAsia="Calibri" w:hAnsi="Arial" w:cs="Arial"/>
      <w:sz w:val="24"/>
      <w:szCs w:val="24"/>
    </w:rPr>
  </w:style>
  <w:style w:type="paragraph" w:styleId="Header">
    <w:name w:val="header"/>
    <w:basedOn w:val="Normal"/>
    <w:link w:val="HeaderChar"/>
    <w:uiPriority w:val="99"/>
    <w:unhideWhenUsed/>
    <w:rsid w:val="00C5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22"/>
    <w:rPr>
      <w:rFonts w:ascii="Arial" w:eastAsia="Calibri" w:hAnsi="Arial" w:cs="Arial"/>
      <w:sz w:val="24"/>
      <w:szCs w:val="24"/>
    </w:rPr>
  </w:style>
  <w:style w:type="paragraph" w:styleId="BalloonText">
    <w:name w:val="Balloon Text"/>
    <w:basedOn w:val="Normal"/>
    <w:link w:val="BalloonTextChar"/>
    <w:uiPriority w:val="99"/>
    <w:semiHidden/>
    <w:unhideWhenUsed/>
    <w:rsid w:val="00F8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C0"/>
    <w:rPr>
      <w:rFonts w:ascii="Tahoma" w:eastAsia="Calibri" w:hAnsi="Tahoma" w:cs="Tahoma"/>
      <w:sz w:val="16"/>
      <w:szCs w:val="16"/>
    </w:rPr>
  </w:style>
  <w:style w:type="table" w:styleId="TableGrid">
    <w:name w:val="Table Grid"/>
    <w:basedOn w:val="TableNormal"/>
    <w:uiPriority w:val="59"/>
    <w:rsid w:val="0050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676D8F52-C98A-43BA-8002-618CDE029D4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Gregory</dc:creator>
  <cp:lastModifiedBy>Tracy Gregory</cp:lastModifiedBy>
  <cp:revision>5</cp:revision>
  <cp:lastPrinted>2014-08-05T10:34:00Z</cp:lastPrinted>
  <dcterms:created xsi:type="dcterms:W3CDTF">2014-07-16T14:50:00Z</dcterms:created>
  <dcterms:modified xsi:type="dcterms:W3CDTF">2014-08-05T11:04:00Z</dcterms:modified>
</cp:coreProperties>
</file>