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21221" w14:textId="77777777" w:rsidR="00F97808" w:rsidRPr="00696E95" w:rsidRDefault="00F97808" w:rsidP="00D71CF3">
      <w:pPr>
        <w:jc w:val="center"/>
        <w:rPr>
          <w:rFonts w:cstheme="minorHAnsi"/>
          <w:b/>
          <w:color w:val="7030A0"/>
          <w:sz w:val="24"/>
          <w:szCs w:val="24"/>
        </w:rPr>
      </w:pPr>
      <w:r w:rsidRPr="00696E95"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6FD398A" wp14:editId="7B95346D">
            <wp:simplePos x="28575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600200" cy="8153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ant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E5C6C" w14:textId="77777777" w:rsidR="00F97808" w:rsidRPr="00696E95" w:rsidRDefault="00F97808" w:rsidP="00D71CF3">
      <w:pPr>
        <w:jc w:val="center"/>
        <w:rPr>
          <w:rFonts w:cstheme="minorHAnsi"/>
          <w:b/>
          <w:color w:val="7030A0"/>
          <w:sz w:val="24"/>
          <w:szCs w:val="24"/>
        </w:rPr>
      </w:pPr>
    </w:p>
    <w:p w14:paraId="5A1C6C4E" w14:textId="77777777" w:rsidR="00F97808" w:rsidRPr="00696E95" w:rsidRDefault="00F97808" w:rsidP="00D71CF3">
      <w:pPr>
        <w:jc w:val="center"/>
        <w:rPr>
          <w:rFonts w:cstheme="minorHAnsi"/>
          <w:b/>
          <w:color w:val="7030A0"/>
          <w:sz w:val="24"/>
          <w:szCs w:val="24"/>
          <w:u w:val="single"/>
        </w:rPr>
      </w:pPr>
    </w:p>
    <w:p w14:paraId="6A9A1A95" w14:textId="116E74D9" w:rsidR="00C7232D" w:rsidRPr="00C23FF9" w:rsidRDefault="00D71CF3" w:rsidP="00A37F8D">
      <w:pPr>
        <w:jc w:val="center"/>
        <w:rPr>
          <w:rFonts w:cstheme="minorHAnsi"/>
          <w:b/>
          <w:color w:val="7030A0"/>
          <w:sz w:val="24"/>
          <w:szCs w:val="24"/>
          <w:u w:val="single"/>
        </w:rPr>
      </w:pPr>
      <w:r w:rsidRPr="00C23FF9">
        <w:rPr>
          <w:rFonts w:cstheme="minorHAnsi"/>
          <w:b/>
          <w:color w:val="7030A0"/>
          <w:sz w:val="24"/>
          <w:szCs w:val="24"/>
          <w:u w:val="single"/>
        </w:rPr>
        <w:t>Agenda: Scrutiny.Net</w:t>
      </w:r>
    </w:p>
    <w:p w14:paraId="34FAB540" w14:textId="33D167AF" w:rsidR="00D71CF3" w:rsidRPr="00C23FF9" w:rsidRDefault="00D71CF3" w:rsidP="00D71CF3">
      <w:pPr>
        <w:rPr>
          <w:rFonts w:cstheme="minorHAnsi"/>
          <w:sz w:val="24"/>
          <w:szCs w:val="24"/>
        </w:rPr>
      </w:pPr>
      <w:r w:rsidRPr="00C23FF9">
        <w:rPr>
          <w:rFonts w:cstheme="minorHAnsi"/>
          <w:b/>
          <w:sz w:val="24"/>
          <w:szCs w:val="24"/>
        </w:rPr>
        <w:t>Date:</w:t>
      </w:r>
      <w:r w:rsidRPr="00C23FF9">
        <w:rPr>
          <w:rFonts w:cstheme="minorHAnsi"/>
          <w:sz w:val="24"/>
          <w:szCs w:val="24"/>
        </w:rPr>
        <w:t>    </w:t>
      </w:r>
      <w:r w:rsidR="004C17AE" w:rsidRPr="00C23FF9">
        <w:rPr>
          <w:rFonts w:cstheme="minorHAnsi"/>
          <w:sz w:val="24"/>
          <w:szCs w:val="24"/>
        </w:rPr>
        <w:tab/>
      </w:r>
      <w:r w:rsidR="002100B4">
        <w:rPr>
          <w:rFonts w:cs="Arial"/>
          <w:b/>
          <w:color w:val="7030A0"/>
          <w:sz w:val="24"/>
          <w:szCs w:val="24"/>
        </w:rPr>
        <w:t>Wednes</w:t>
      </w:r>
      <w:r w:rsidR="00036734">
        <w:rPr>
          <w:rFonts w:cs="Arial"/>
          <w:b/>
          <w:color w:val="7030A0"/>
          <w:sz w:val="24"/>
          <w:szCs w:val="24"/>
        </w:rPr>
        <w:t xml:space="preserve">day </w:t>
      </w:r>
      <w:r w:rsidR="00C56A1E">
        <w:rPr>
          <w:rFonts w:cs="Arial"/>
          <w:b/>
          <w:color w:val="7030A0"/>
          <w:sz w:val="24"/>
          <w:szCs w:val="24"/>
        </w:rPr>
        <w:t>4</w:t>
      </w:r>
      <w:r w:rsidR="00C56A1E" w:rsidRPr="00C56A1E">
        <w:rPr>
          <w:rFonts w:cs="Arial"/>
          <w:b/>
          <w:color w:val="7030A0"/>
          <w:sz w:val="24"/>
          <w:szCs w:val="24"/>
          <w:vertAlign w:val="superscript"/>
        </w:rPr>
        <w:t>th</w:t>
      </w:r>
      <w:r w:rsidR="00C56A1E">
        <w:rPr>
          <w:rFonts w:cs="Arial"/>
          <w:b/>
          <w:color w:val="7030A0"/>
          <w:sz w:val="24"/>
          <w:szCs w:val="24"/>
        </w:rPr>
        <w:t xml:space="preserve"> July 2018</w:t>
      </w:r>
      <w:r w:rsidR="00D730AD">
        <w:rPr>
          <w:rFonts w:cs="Arial"/>
          <w:b/>
          <w:color w:val="7030A0"/>
          <w:sz w:val="24"/>
          <w:szCs w:val="24"/>
        </w:rPr>
        <w:t xml:space="preserve"> </w:t>
      </w:r>
    </w:p>
    <w:p w14:paraId="11081A0A" w14:textId="177571BC" w:rsidR="00D71CF3" w:rsidRPr="00C23FF9" w:rsidRDefault="00D71CF3" w:rsidP="00D71CF3">
      <w:pPr>
        <w:rPr>
          <w:rFonts w:cstheme="minorHAnsi"/>
          <w:sz w:val="24"/>
          <w:szCs w:val="24"/>
        </w:rPr>
      </w:pPr>
      <w:r w:rsidRPr="00C23FF9">
        <w:rPr>
          <w:rFonts w:cstheme="minorHAnsi"/>
          <w:b/>
          <w:sz w:val="24"/>
          <w:szCs w:val="24"/>
        </w:rPr>
        <w:t>Time:</w:t>
      </w:r>
      <w:r w:rsidRPr="00C23FF9">
        <w:rPr>
          <w:rFonts w:cstheme="minorHAnsi"/>
          <w:sz w:val="24"/>
          <w:szCs w:val="24"/>
        </w:rPr>
        <w:t xml:space="preserve">     </w:t>
      </w:r>
      <w:r w:rsidR="004C17AE" w:rsidRPr="00C23FF9">
        <w:rPr>
          <w:rFonts w:cstheme="minorHAnsi"/>
          <w:sz w:val="24"/>
          <w:szCs w:val="24"/>
        </w:rPr>
        <w:tab/>
      </w:r>
      <w:r w:rsidR="0074436D">
        <w:rPr>
          <w:rFonts w:cstheme="minorHAnsi"/>
          <w:b/>
          <w:color w:val="7030A0"/>
          <w:sz w:val="24"/>
          <w:szCs w:val="24"/>
        </w:rPr>
        <w:t>10am to 2pm</w:t>
      </w:r>
      <w:r w:rsidRPr="00C23FF9">
        <w:rPr>
          <w:rFonts w:cstheme="minorHAnsi"/>
          <w:color w:val="7030A0"/>
          <w:sz w:val="24"/>
          <w:szCs w:val="24"/>
        </w:rPr>
        <w:t xml:space="preserve"> </w:t>
      </w:r>
    </w:p>
    <w:p w14:paraId="313564C8" w14:textId="0F9901C1" w:rsidR="0074436D" w:rsidRPr="0074436D" w:rsidRDefault="00D71CF3" w:rsidP="0074436D">
      <w:pPr>
        <w:rPr>
          <w:rFonts w:cstheme="minorHAnsi"/>
          <w:sz w:val="24"/>
          <w:szCs w:val="24"/>
        </w:rPr>
      </w:pPr>
      <w:r w:rsidRPr="00150CB4">
        <w:rPr>
          <w:rFonts w:cstheme="minorHAnsi"/>
          <w:b/>
          <w:sz w:val="24"/>
          <w:szCs w:val="24"/>
        </w:rPr>
        <w:t>Place:</w:t>
      </w:r>
      <w:r w:rsidRPr="00150CB4">
        <w:rPr>
          <w:rFonts w:cstheme="minorHAnsi"/>
          <w:sz w:val="24"/>
          <w:szCs w:val="24"/>
        </w:rPr>
        <w:t>   </w:t>
      </w:r>
      <w:r w:rsidR="004C17AE" w:rsidRPr="00150CB4">
        <w:rPr>
          <w:rFonts w:cstheme="minorHAnsi"/>
          <w:sz w:val="24"/>
          <w:szCs w:val="24"/>
        </w:rPr>
        <w:tab/>
      </w:r>
      <w:r w:rsidR="0074436D" w:rsidRPr="000C42D1">
        <w:rPr>
          <w:rFonts w:ascii="Arial" w:hAnsi="Arial" w:cs="Arial"/>
          <w:b/>
          <w:sz w:val="21"/>
          <w:szCs w:val="21"/>
          <w:shd w:val="clear" w:color="auto" w:fill="FFFFFF"/>
        </w:rPr>
        <w:t>Weaver Vale Housing Trust</w:t>
      </w:r>
    </w:p>
    <w:p w14:paraId="7BDF273B" w14:textId="1E7273B9" w:rsidR="0074436D" w:rsidRPr="000C42D1" w:rsidRDefault="0074436D" w:rsidP="000C42D1">
      <w:pPr>
        <w:ind w:left="1440"/>
      </w:pPr>
      <w:r w:rsidRPr="000C42D1">
        <w:rPr>
          <w:rFonts w:ascii="Arial" w:hAnsi="Arial" w:cs="Arial"/>
          <w:sz w:val="21"/>
          <w:szCs w:val="21"/>
          <w:shd w:val="clear" w:color="auto" w:fill="FFFFFF"/>
        </w:rPr>
        <w:t>Gadbrook Point</w:t>
      </w:r>
      <w:r w:rsidRPr="000C42D1">
        <w:rPr>
          <w:rFonts w:ascii="Arial" w:hAnsi="Arial" w:cs="Arial"/>
          <w:sz w:val="21"/>
          <w:szCs w:val="21"/>
        </w:rPr>
        <w:br/>
      </w:r>
      <w:r w:rsidRPr="000C42D1">
        <w:rPr>
          <w:rFonts w:ascii="Arial" w:hAnsi="Arial" w:cs="Arial"/>
          <w:sz w:val="21"/>
          <w:szCs w:val="21"/>
          <w:shd w:val="clear" w:color="auto" w:fill="FFFFFF"/>
        </w:rPr>
        <w:t>Rudheath Way</w:t>
      </w:r>
      <w:r w:rsidRPr="000C42D1">
        <w:rPr>
          <w:rFonts w:ascii="Arial" w:hAnsi="Arial" w:cs="Arial"/>
          <w:sz w:val="21"/>
          <w:szCs w:val="21"/>
        </w:rPr>
        <w:br/>
      </w:r>
      <w:r w:rsidRPr="000C42D1">
        <w:rPr>
          <w:rFonts w:ascii="Arial" w:hAnsi="Arial" w:cs="Arial"/>
          <w:sz w:val="21"/>
          <w:szCs w:val="21"/>
          <w:shd w:val="clear" w:color="auto" w:fill="FFFFFF"/>
        </w:rPr>
        <w:t>Northwich</w:t>
      </w:r>
      <w:r w:rsidRPr="000C42D1">
        <w:rPr>
          <w:rFonts w:ascii="Arial" w:hAnsi="Arial" w:cs="Arial"/>
          <w:sz w:val="21"/>
          <w:szCs w:val="21"/>
        </w:rPr>
        <w:br/>
      </w:r>
      <w:r w:rsidRPr="000C42D1">
        <w:rPr>
          <w:rFonts w:ascii="Arial" w:hAnsi="Arial" w:cs="Arial"/>
          <w:sz w:val="21"/>
          <w:szCs w:val="21"/>
          <w:shd w:val="clear" w:color="auto" w:fill="FFFFFF"/>
        </w:rPr>
        <w:t>CW9 7LL</w:t>
      </w:r>
    </w:p>
    <w:p w14:paraId="3AF10628" w14:textId="77777777" w:rsidR="0074436D" w:rsidRPr="000C42D1" w:rsidRDefault="0074436D" w:rsidP="0074436D">
      <w:pPr>
        <w:rPr>
          <w:color w:val="7030A0"/>
        </w:rPr>
      </w:pPr>
      <w:r w:rsidRPr="000C42D1">
        <w:rPr>
          <w:b/>
          <w:bCs/>
          <w:color w:val="7030A0"/>
        </w:rPr>
        <w:t>Map and Travel</w:t>
      </w:r>
    </w:p>
    <w:p w14:paraId="641808F5" w14:textId="77777777" w:rsidR="0074436D" w:rsidRDefault="000871BC" w:rsidP="0074436D">
      <w:hyperlink r:id="rId7" w:history="1">
        <w:r w:rsidR="0074436D">
          <w:rPr>
            <w:rStyle w:val="Hyperlink"/>
          </w:rPr>
          <w:t>www.wvht.co.uk/contact-us</w:t>
        </w:r>
      </w:hyperlink>
      <w:r w:rsidR="0074436D">
        <w:t xml:space="preserve">  </w:t>
      </w:r>
    </w:p>
    <w:p w14:paraId="0EDA2E19" w14:textId="6517FB7E" w:rsidR="0074436D" w:rsidRPr="0074436D" w:rsidRDefault="0074436D" w:rsidP="0074436D">
      <w:r w:rsidRPr="0074436D">
        <w:rPr>
          <w:rFonts w:eastAsia="Times New Roman"/>
          <w:b/>
          <w:color w:val="7030A0"/>
        </w:rPr>
        <w:t xml:space="preserve">Train </w:t>
      </w:r>
      <w:r>
        <w:rPr>
          <w:rFonts w:eastAsia="Times New Roman"/>
        </w:rPr>
        <w:t>and taxi from either Hartford or Northwich</w:t>
      </w:r>
    </w:p>
    <w:p w14:paraId="64D35524" w14:textId="77777777" w:rsidR="002100B4" w:rsidRPr="0074436D" w:rsidRDefault="00D730AD" w:rsidP="0074436D">
      <w:pPr>
        <w:spacing w:after="0" w:line="240" w:lineRule="auto"/>
        <w:rPr>
          <w:rFonts w:eastAsia="Times New Roman"/>
        </w:rPr>
      </w:pPr>
      <w:r w:rsidRPr="0074436D">
        <w:rPr>
          <w:b/>
          <w:color w:val="7030A0"/>
        </w:rPr>
        <w:t>Drivers:</w:t>
      </w:r>
    </w:p>
    <w:p w14:paraId="66F722D3" w14:textId="7D26913B" w:rsidR="0074436D" w:rsidRDefault="002100B4" w:rsidP="002100B4">
      <w:pPr>
        <w:pStyle w:val="NoSpacing"/>
      </w:pPr>
      <w:r>
        <w:t>It is easy to access from the M62</w:t>
      </w:r>
      <w:r w:rsidR="0074436D">
        <w:t>/M6</w:t>
      </w:r>
    </w:p>
    <w:p w14:paraId="4B9E8ADB" w14:textId="17ED409F" w:rsidR="000C42D1" w:rsidRDefault="000C42D1" w:rsidP="002100B4">
      <w:pPr>
        <w:pStyle w:val="NoSpacing"/>
      </w:pPr>
      <w:r>
        <w:t xml:space="preserve">Turn by the bread factory and </w:t>
      </w:r>
      <w:r w:rsidR="0092133B">
        <w:t>drive</w:t>
      </w:r>
      <w:r>
        <w:t xml:space="preserve"> to the end of Rudheath Way</w:t>
      </w:r>
    </w:p>
    <w:p w14:paraId="31FFF2F0" w14:textId="43AAEDD7" w:rsidR="0074436D" w:rsidRDefault="0074436D" w:rsidP="0074436D">
      <w:pPr>
        <w:pStyle w:val="NoSpacing"/>
        <w:rPr>
          <w:rFonts w:eastAsia="Times New Roman"/>
        </w:rPr>
      </w:pPr>
      <w:r>
        <w:rPr>
          <w:rFonts w:eastAsia="Times New Roman"/>
        </w:rPr>
        <w:t>Free parking on the road</w:t>
      </w:r>
      <w:r w:rsidR="0092133B">
        <w:rPr>
          <w:rFonts w:eastAsia="Times New Roman"/>
        </w:rPr>
        <w:t>s and pavements</w:t>
      </w:r>
      <w:r>
        <w:rPr>
          <w:rFonts w:eastAsia="Times New Roman"/>
        </w:rPr>
        <w:t xml:space="preserve"> </w:t>
      </w:r>
      <w:r w:rsidR="0092133B">
        <w:rPr>
          <w:rFonts w:eastAsia="Times New Roman"/>
        </w:rPr>
        <w:t xml:space="preserve">outside </w:t>
      </w:r>
      <w:r>
        <w:rPr>
          <w:rFonts w:eastAsia="Times New Roman"/>
        </w:rPr>
        <w:t>and some visitor spaces for on site</w:t>
      </w:r>
      <w:r w:rsidR="0092133B">
        <w:rPr>
          <w:rFonts w:eastAsia="Times New Roman"/>
        </w:rPr>
        <w:t>.</w:t>
      </w:r>
    </w:p>
    <w:p w14:paraId="69A0BD71" w14:textId="6E4474EF" w:rsidR="0092133B" w:rsidRDefault="0092133B" w:rsidP="0074436D">
      <w:pPr>
        <w:pStyle w:val="NoSpacing"/>
        <w:rPr>
          <w:rFonts w:eastAsia="Times New Roman"/>
        </w:rPr>
      </w:pPr>
      <w:r>
        <w:rPr>
          <w:rFonts w:eastAsia="Times New Roman"/>
        </w:rPr>
        <w:t>If you double park on site (some spaces allow this) leave your details at reception</w:t>
      </w:r>
    </w:p>
    <w:p w14:paraId="233EF1AE" w14:textId="77777777" w:rsidR="00036734" w:rsidRPr="00036734" w:rsidRDefault="00036734" w:rsidP="000C42D1"/>
    <w:p w14:paraId="40CA7481" w14:textId="6F50E8B0" w:rsidR="00D71CF3" w:rsidRPr="0074436D" w:rsidRDefault="0074436D" w:rsidP="0074436D">
      <w:pPr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10.00</w:t>
      </w:r>
      <w:r w:rsidR="0001069A" w:rsidRPr="0074436D">
        <w:rPr>
          <w:rFonts w:cstheme="minorHAnsi"/>
          <w:b/>
          <w:color w:val="C00000"/>
          <w:sz w:val="24"/>
          <w:szCs w:val="24"/>
        </w:rPr>
        <w:tab/>
      </w:r>
      <w:r>
        <w:rPr>
          <w:rFonts w:cstheme="minorHAnsi"/>
          <w:b/>
          <w:color w:val="C00000"/>
          <w:sz w:val="24"/>
          <w:szCs w:val="24"/>
        </w:rPr>
        <w:tab/>
      </w:r>
      <w:r w:rsidR="00D71CF3" w:rsidRPr="0074436D">
        <w:rPr>
          <w:rFonts w:cstheme="minorHAnsi"/>
          <w:b/>
          <w:color w:val="C00000"/>
          <w:sz w:val="24"/>
          <w:szCs w:val="24"/>
        </w:rPr>
        <w:t xml:space="preserve">Welcome and </w:t>
      </w:r>
      <w:r w:rsidR="0015061B" w:rsidRPr="0074436D">
        <w:rPr>
          <w:rFonts w:cstheme="minorHAnsi"/>
          <w:b/>
          <w:color w:val="C00000"/>
          <w:sz w:val="24"/>
          <w:szCs w:val="24"/>
        </w:rPr>
        <w:t>Introductions</w:t>
      </w:r>
    </w:p>
    <w:p w14:paraId="52BE9596" w14:textId="111499F0" w:rsidR="00654558" w:rsidRDefault="009F0AF6" w:rsidP="00654558">
      <w:pPr>
        <w:pStyle w:val="NoSpacing"/>
        <w:ind w:left="1440" w:hanging="1440"/>
        <w:rPr>
          <w:b/>
          <w:color w:val="C00000"/>
          <w:sz w:val="24"/>
          <w:szCs w:val="24"/>
        </w:rPr>
      </w:pPr>
      <w:r w:rsidRPr="009F0AF6">
        <w:rPr>
          <w:b/>
          <w:color w:val="7030A0"/>
          <w:sz w:val="24"/>
          <w:szCs w:val="24"/>
        </w:rPr>
        <w:t>10.</w:t>
      </w:r>
      <w:r w:rsidR="00654558">
        <w:rPr>
          <w:b/>
          <w:color w:val="7030A0"/>
          <w:sz w:val="24"/>
          <w:szCs w:val="24"/>
        </w:rPr>
        <w:t>10</w:t>
      </w:r>
      <w:r w:rsidRPr="009F0AF6">
        <w:rPr>
          <w:b/>
          <w:color w:val="7030A0"/>
          <w:sz w:val="24"/>
          <w:szCs w:val="24"/>
        </w:rPr>
        <w:tab/>
      </w:r>
      <w:r w:rsidR="00654558" w:rsidRPr="001E72CD">
        <w:rPr>
          <w:b/>
          <w:color w:val="C00000"/>
          <w:sz w:val="24"/>
          <w:szCs w:val="24"/>
        </w:rPr>
        <w:t>Presentation</w:t>
      </w:r>
      <w:r w:rsidR="00654558">
        <w:rPr>
          <w:b/>
          <w:color w:val="C00000"/>
          <w:sz w:val="24"/>
          <w:szCs w:val="24"/>
        </w:rPr>
        <w:t xml:space="preserve"> </w:t>
      </w:r>
      <w:r w:rsidR="00654558" w:rsidRPr="001E72CD">
        <w:rPr>
          <w:b/>
          <w:color w:val="C00000"/>
          <w:sz w:val="24"/>
          <w:szCs w:val="24"/>
        </w:rPr>
        <w:t>and Discussion</w:t>
      </w:r>
    </w:p>
    <w:p w14:paraId="026FAB8B" w14:textId="3DE303B9" w:rsidR="00654558" w:rsidRPr="00654558" w:rsidRDefault="00654558" w:rsidP="00654558">
      <w:pPr>
        <w:spacing w:after="0" w:line="240" w:lineRule="auto"/>
        <w:ind w:left="720" w:firstLine="720"/>
        <w:rPr>
          <w:rFonts w:eastAsia="Times New Roman"/>
          <w:color w:val="7030A0"/>
        </w:rPr>
      </w:pPr>
      <w:r w:rsidRPr="00654558">
        <w:rPr>
          <w:rFonts w:eastAsia="Times New Roman"/>
          <w:b/>
          <w:color w:val="7030A0"/>
          <w:sz w:val="24"/>
          <w:szCs w:val="24"/>
        </w:rPr>
        <w:t>The Hackitt report</w:t>
      </w:r>
      <w:r w:rsidR="001B7C7A">
        <w:rPr>
          <w:rFonts w:eastAsia="Times New Roman"/>
          <w:b/>
          <w:color w:val="7030A0"/>
          <w:sz w:val="24"/>
          <w:szCs w:val="24"/>
        </w:rPr>
        <w:t xml:space="preserve"> into Grenfell Tower</w:t>
      </w:r>
      <w:r w:rsidRPr="00654558">
        <w:rPr>
          <w:rFonts w:eastAsia="Times New Roman"/>
          <w:b/>
          <w:color w:val="7030A0"/>
          <w:sz w:val="24"/>
          <w:szCs w:val="24"/>
        </w:rPr>
        <w:t xml:space="preserve"> – Resident Voice </w:t>
      </w:r>
      <w:r w:rsidR="00542F88">
        <w:rPr>
          <w:rFonts w:eastAsia="Times New Roman"/>
          <w:b/>
          <w:color w:val="7030A0"/>
          <w:sz w:val="24"/>
          <w:szCs w:val="24"/>
        </w:rPr>
        <w:t>actions</w:t>
      </w:r>
    </w:p>
    <w:p w14:paraId="0F5269CA" w14:textId="77777777" w:rsidR="00654558" w:rsidRDefault="00654558" w:rsidP="00654558">
      <w:pPr>
        <w:pStyle w:val="NoSpacing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Yvonne Davies</w:t>
      </w:r>
    </w:p>
    <w:p w14:paraId="7A6A1543" w14:textId="4EEFBAB1" w:rsidR="00654558" w:rsidRDefault="00654558" w:rsidP="006545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DD9F4FD" w14:textId="1D31BE69" w:rsidR="00654558" w:rsidRDefault="000B1693" w:rsidP="000B1693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The report into the fire at Grenfell Tower has suggested changes in hearing from residents and a few new regulations to su</w:t>
      </w:r>
      <w:r w:rsidR="00192248">
        <w:rPr>
          <w:sz w:val="24"/>
          <w:szCs w:val="24"/>
        </w:rPr>
        <w:t>ppor</w:t>
      </w:r>
      <w:r>
        <w:rPr>
          <w:sz w:val="24"/>
          <w:szCs w:val="24"/>
        </w:rPr>
        <w:t>t this – not only for high rise buildings</w:t>
      </w:r>
      <w:r w:rsidR="00192248">
        <w:rPr>
          <w:sz w:val="24"/>
          <w:szCs w:val="24"/>
        </w:rPr>
        <w:t>!</w:t>
      </w:r>
    </w:p>
    <w:p w14:paraId="5878AD7A" w14:textId="21393DA4" w:rsidR="000B1693" w:rsidRDefault="000B1693" w:rsidP="000B1693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Yvonne will run through some of the specifics </w:t>
      </w:r>
      <w:r w:rsidR="00192248">
        <w:rPr>
          <w:sz w:val="24"/>
          <w:szCs w:val="24"/>
        </w:rPr>
        <w:t>on recommendations about the</w:t>
      </w:r>
      <w:r>
        <w:rPr>
          <w:sz w:val="24"/>
          <w:szCs w:val="24"/>
        </w:rPr>
        <w:t xml:space="preserve"> resident voice, followed by a discussion on any changes already completed and planned by landlords.</w:t>
      </w:r>
    </w:p>
    <w:p w14:paraId="15E97B82" w14:textId="08108D0D" w:rsidR="00D744CF" w:rsidRPr="000B1693" w:rsidRDefault="000B1693" w:rsidP="000B1693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We will come back to transparency and accountability and fire safety scrutiny later.</w:t>
      </w:r>
    </w:p>
    <w:p w14:paraId="7B07118F" w14:textId="55654DA8" w:rsidR="0015061B" w:rsidRDefault="0015061B" w:rsidP="001945D3">
      <w:pPr>
        <w:pStyle w:val="NoSpacing"/>
        <w:rPr>
          <w:sz w:val="24"/>
          <w:szCs w:val="24"/>
        </w:rPr>
      </w:pPr>
    </w:p>
    <w:p w14:paraId="2A60F981" w14:textId="77777777" w:rsidR="000C42D1" w:rsidRDefault="000C42D1" w:rsidP="001945D3">
      <w:pPr>
        <w:pStyle w:val="NoSpacing"/>
        <w:rPr>
          <w:sz w:val="24"/>
          <w:szCs w:val="24"/>
        </w:rPr>
      </w:pPr>
    </w:p>
    <w:p w14:paraId="593989D8" w14:textId="45BD5590" w:rsidR="00662DAD" w:rsidRPr="00DB7FE3" w:rsidRDefault="004D7D90" w:rsidP="001945D3">
      <w:pPr>
        <w:pStyle w:val="NoSpacing"/>
        <w:rPr>
          <w:b/>
          <w:color w:val="C00000"/>
          <w:sz w:val="24"/>
          <w:szCs w:val="24"/>
        </w:rPr>
      </w:pPr>
      <w:r w:rsidRPr="00960DF3">
        <w:rPr>
          <w:b/>
          <w:color w:val="C00000"/>
          <w:sz w:val="24"/>
          <w:szCs w:val="24"/>
        </w:rPr>
        <w:t>1</w:t>
      </w:r>
      <w:r w:rsidR="00654558">
        <w:rPr>
          <w:b/>
          <w:color w:val="C00000"/>
          <w:sz w:val="24"/>
          <w:szCs w:val="24"/>
        </w:rPr>
        <w:t>0</w:t>
      </w:r>
      <w:r w:rsidRPr="00960DF3">
        <w:rPr>
          <w:b/>
          <w:color w:val="C00000"/>
          <w:sz w:val="24"/>
          <w:szCs w:val="24"/>
        </w:rPr>
        <w:t>.</w:t>
      </w:r>
      <w:r w:rsidR="00654558">
        <w:rPr>
          <w:b/>
          <w:color w:val="C00000"/>
          <w:sz w:val="24"/>
          <w:szCs w:val="24"/>
        </w:rPr>
        <w:t>45</w:t>
      </w:r>
      <w:r w:rsidR="00DB7FE3">
        <w:rPr>
          <w:b/>
          <w:color w:val="C00000"/>
          <w:sz w:val="24"/>
          <w:szCs w:val="24"/>
        </w:rPr>
        <w:tab/>
      </w:r>
      <w:r w:rsidR="00DB7FE3">
        <w:rPr>
          <w:b/>
          <w:color w:val="C00000"/>
          <w:sz w:val="24"/>
          <w:szCs w:val="24"/>
        </w:rPr>
        <w:tab/>
        <w:t>Tea and coffee break</w:t>
      </w:r>
      <w:r w:rsidR="00036734">
        <w:rPr>
          <w:b/>
          <w:color w:val="C00000"/>
          <w:sz w:val="24"/>
          <w:szCs w:val="24"/>
        </w:rPr>
        <w:t xml:space="preserve"> </w:t>
      </w:r>
    </w:p>
    <w:p w14:paraId="3E52E544" w14:textId="0B435D8F" w:rsidR="00F15392" w:rsidRPr="005C56ED" w:rsidRDefault="004D7D90" w:rsidP="005C56ED">
      <w:pPr>
        <w:pStyle w:val="NoSpacing"/>
        <w:ind w:left="144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ab/>
      </w:r>
    </w:p>
    <w:p w14:paraId="0D323793" w14:textId="77777777" w:rsidR="00F15392" w:rsidRDefault="00F15392" w:rsidP="0015061B">
      <w:pPr>
        <w:pStyle w:val="NoSpacing"/>
        <w:ind w:left="1440"/>
        <w:rPr>
          <w:sz w:val="24"/>
          <w:szCs w:val="24"/>
        </w:rPr>
      </w:pPr>
    </w:p>
    <w:p w14:paraId="0433320E" w14:textId="362CE667" w:rsidR="005124F2" w:rsidRDefault="005124F2" w:rsidP="00036734">
      <w:pPr>
        <w:pStyle w:val="NoSpacing"/>
        <w:ind w:left="1440" w:hanging="1440"/>
        <w:rPr>
          <w:b/>
          <w:color w:val="C00000"/>
          <w:sz w:val="24"/>
          <w:szCs w:val="24"/>
        </w:rPr>
      </w:pPr>
      <w:r w:rsidRPr="00A37F8D">
        <w:rPr>
          <w:b/>
          <w:color w:val="7030A0"/>
          <w:sz w:val="24"/>
          <w:szCs w:val="24"/>
        </w:rPr>
        <w:t>11.</w:t>
      </w:r>
      <w:r w:rsidR="00654558">
        <w:rPr>
          <w:b/>
          <w:color w:val="7030A0"/>
          <w:sz w:val="24"/>
          <w:szCs w:val="24"/>
        </w:rPr>
        <w:t>00</w:t>
      </w:r>
      <w:r w:rsidR="0015061B">
        <w:rPr>
          <w:b/>
          <w:sz w:val="24"/>
          <w:szCs w:val="24"/>
        </w:rPr>
        <w:tab/>
      </w:r>
      <w:r w:rsidRPr="001E72CD">
        <w:rPr>
          <w:b/>
          <w:color w:val="C00000"/>
          <w:sz w:val="24"/>
          <w:szCs w:val="24"/>
        </w:rPr>
        <w:t>Presentation</w:t>
      </w:r>
      <w:r w:rsidR="00654558">
        <w:rPr>
          <w:b/>
          <w:color w:val="C00000"/>
          <w:sz w:val="24"/>
          <w:szCs w:val="24"/>
        </w:rPr>
        <w:t>, demonstration</w:t>
      </w:r>
      <w:r w:rsidRPr="001E72CD">
        <w:rPr>
          <w:b/>
          <w:color w:val="C00000"/>
          <w:sz w:val="24"/>
          <w:szCs w:val="24"/>
        </w:rPr>
        <w:t xml:space="preserve"> and discussion </w:t>
      </w:r>
    </w:p>
    <w:p w14:paraId="2E3571B0" w14:textId="5F234CCA" w:rsidR="00654558" w:rsidRDefault="00654558" w:rsidP="00654558">
      <w:pPr>
        <w:pStyle w:val="NoSpacing"/>
        <w:ind w:left="1440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>Impact reporting – the theory and the practice</w:t>
      </w:r>
    </w:p>
    <w:p w14:paraId="17126E78" w14:textId="5B02681C" w:rsidR="005124F2" w:rsidRDefault="000871BC" w:rsidP="005124F2">
      <w:pPr>
        <w:pStyle w:val="NoSpacing"/>
        <w:ind w:left="1440"/>
        <w:rPr>
          <w:b/>
          <w:sz w:val="24"/>
          <w:szCs w:val="24"/>
        </w:rPr>
      </w:pPr>
      <w:r w:rsidRPr="000871BC">
        <w:rPr>
          <w:b/>
        </w:rPr>
        <w:t>Matt Haworth</w:t>
      </w:r>
      <w:r>
        <w:rPr>
          <w:b/>
        </w:rPr>
        <w:t xml:space="preserve"> (</w:t>
      </w:r>
      <w:r w:rsidRPr="000871BC">
        <w:rPr>
          <w:b/>
        </w:rPr>
        <w:t>Reason Digital &amp; Impact Co-Founder</w:t>
      </w:r>
      <w:r>
        <w:rPr>
          <w:b/>
        </w:rPr>
        <w:t>)</w:t>
      </w:r>
      <w:bookmarkStart w:id="0" w:name="_GoBack"/>
      <w:bookmarkEnd w:id="0"/>
      <w:r>
        <w:t xml:space="preserve"> </w:t>
      </w:r>
      <w:r w:rsidR="00654558" w:rsidRPr="00654558">
        <w:rPr>
          <w:b/>
          <w:sz w:val="24"/>
          <w:szCs w:val="24"/>
        </w:rPr>
        <w:t>Bethan Williams (Impact reporting) and Jamie Dickinson, Head of Social Value (Places for People)</w:t>
      </w:r>
    </w:p>
    <w:p w14:paraId="6CDDF4AE" w14:textId="1A00AD3A" w:rsidR="004979BD" w:rsidRDefault="004979BD" w:rsidP="005124F2">
      <w:pPr>
        <w:pStyle w:val="NoSpacing"/>
        <w:ind w:left="1440"/>
        <w:rPr>
          <w:b/>
          <w:sz w:val="24"/>
          <w:szCs w:val="24"/>
        </w:rPr>
      </w:pPr>
    </w:p>
    <w:p w14:paraId="234A809F" w14:textId="7B60030C" w:rsidR="005124F2" w:rsidRPr="000F70EE" w:rsidRDefault="00801F5A" w:rsidP="000F70EE">
      <w:pPr>
        <w:pStyle w:val="NoSpacing"/>
        <w:ind w:left="1440"/>
        <w:rPr>
          <w:sz w:val="24"/>
          <w:szCs w:val="24"/>
        </w:rPr>
      </w:pPr>
      <w:r w:rsidRPr="00801F5A">
        <w:rPr>
          <w:sz w:val="24"/>
          <w:szCs w:val="24"/>
        </w:rPr>
        <w:t xml:space="preserve">Some HAs purchased </w:t>
      </w:r>
      <w:r>
        <w:rPr>
          <w:sz w:val="24"/>
          <w:szCs w:val="24"/>
        </w:rPr>
        <w:t>the “Impact”</w:t>
      </w:r>
      <w:r w:rsidRPr="00801F5A">
        <w:rPr>
          <w:sz w:val="24"/>
          <w:szCs w:val="24"/>
        </w:rPr>
        <w:t xml:space="preserve"> to help them understand the impact of their work on customer</w:t>
      </w:r>
      <w:r>
        <w:rPr>
          <w:sz w:val="24"/>
          <w:szCs w:val="24"/>
        </w:rPr>
        <w:t xml:space="preserve"> engagement </w:t>
      </w:r>
      <w:r w:rsidRPr="00801F5A">
        <w:rPr>
          <w:sz w:val="24"/>
          <w:szCs w:val="24"/>
        </w:rPr>
        <w:t xml:space="preserve">and </w:t>
      </w:r>
      <w:r>
        <w:rPr>
          <w:sz w:val="24"/>
          <w:szCs w:val="24"/>
        </w:rPr>
        <w:t>the value this brings. Bethan and Jamie are going to demonstrate the tool and explain how it works in practice at PFP.</w:t>
      </w:r>
    </w:p>
    <w:p w14:paraId="5A8ABC05" w14:textId="21C749B1" w:rsidR="00036734" w:rsidRDefault="005124F2" w:rsidP="00036734">
      <w:pPr>
        <w:pStyle w:val="NoSpacing"/>
        <w:ind w:left="1440" w:hanging="1440"/>
        <w:rPr>
          <w:b/>
          <w:sz w:val="24"/>
          <w:szCs w:val="24"/>
        </w:rPr>
      </w:pPr>
      <w:r>
        <w:rPr>
          <w:b/>
          <w:color w:val="C00000"/>
          <w:sz w:val="24"/>
          <w:szCs w:val="24"/>
        </w:rPr>
        <w:tab/>
      </w:r>
      <w:r w:rsidR="00036734">
        <w:rPr>
          <w:b/>
          <w:sz w:val="24"/>
          <w:szCs w:val="24"/>
        </w:rPr>
        <w:t xml:space="preserve"> </w:t>
      </w:r>
    </w:p>
    <w:p w14:paraId="6455A1C5" w14:textId="5E23E119" w:rsidR="002C1EB9" w:rsidRPr="0084528B" w:rsidRDefault="002C1EB9" w:rsidP="0084528B">
      <w:pPr>
        <w:pStyle w:val="NoSpacing"/>
        <w:rPr>
          <w:b/>
          <w:color w:val="C00000"/>
          <w:sz w:val="24"/>
          <w:szCs w:val="24"/>
        </w:rPr>
      </w:pPr>
      <w:r w:rsidRPr="00A37F8D">
        <w:rPr>
          <w:b/>
          <w:color w:val="7030A0"/>
          <w:sz w:val="24"/>
          <w:szCs w:val="24"/>
        </w:rPr>
        <w:t>12.</w:t>
      </w:r>
      <w:r w:rsidR="000C42D1">
        <w:rPr>
          <w:b/>
          <w:color w:val="7030A0"/>
          <w:sz w:val="24"/>
          <w:szCs w:val="24"/>
        </w:rPr>
        <w:t>00</w:t>
      </w:r>
      <w:r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ab/>
      </w:r>
      <w:r w:rsidR="000C42D1">
        <w:rPr>
          <w:b/>
          <w:color w:val="C00000"/>
          <w:sz w:val="24"/>
          <w:szCs w:val="24"/>
        </w:rPr>
        <w:t>Lunch</w:t>
      </w:r>
    </w:p>
    <w:p w14:paraId="64D0322E" w14:textId="77777777" w:rsidR="001E72CD" w:rsidRDefault="001E72CD" w:rsidP="000F70EE">
      <w:pPr>
        <w:pStyle w:val="NoSpacing"/>
        <w:rPr>
          <w:sz w:val="24"/>
          <w:szCs w:val="24"/>
        </w:rPr>
      </w:pPr>
    </w:p>
    <w:p w14:paraId="2E37484A" w14:textId="7713769A" w:rsidR="000C42D1" w:rsidRDefault="002403AF" w:rsidP="000C42D1">
      <w:pPr>
        <w:pStyle w:val="NoSpacing"/>
        <w:ind w:left="1440" w:hanging="1440"/>
        <w:rPr>
          <w:b/>
          <w:color w:val="C00000"/>
          <w:sz w:val="24"/>
          <w:szCs w:val="24"/>
        </w:rPr>
      </w:pPr>
      <w:r>
        <w:rPr>
          <w:b/>
          <w:color w:val="7030A0"/>
          <w:sz w:val="24"/>
          <w:szCs w:val="24"/>
        </w:rPr>
        <w:t>1</w:t>
      </w:r>
      <w:r w:rsidR="000C42D1">
        <w:rPr>
          <w:b/>
          <w:color w:val="7030A0"/>
          <w:sz w:val="24"/>
          <w:szCs w:val="24"/>
        </w:rPr>
        <w:t>2</w:t>
      </w:r>
      <w:r>
        <w:rPr>
          <w:b/>
          <w:color w:val="7030A0"/>
          <w:sz w:val="24"/>
          <w:szCs w:val="24"/>
        </w:rPr>
        <w:t>.</w:t>
      </w:r>
      <w:r w:rsidR="001E72CD">
        <w:rPr>
          <w:b/>
          <w:color w:val="7030A0"/>
          <w:sz w:val="24"/>
          <w:szCs w:val="24"/>
        </w:rPr>
        <w:t>30</w:t>
      </w:r>
      <w:r w:rsidR="00F97808" w:rsidRPr="00C23FF9">
        <w:rPr>
          <w:sz w:val="24"/>
          <w:szCs w:val="24"/>
        </w:rPr>
        <w:tab/>
      </w:r>
      <w:r w:rsidR="000C42D1" w:rsidRPr="001E72CD">
        <w:rPr>
          <w:b/>
          <w:color w:val="C00000"/>
          <w:sz w:val="24"/>
          <w:szCs w:val="24"/>
        </w:rPr>
        <w:t>Presentation</w:t>
      </w:r>
      <w:r w:rsidR="000C42D1">
        <w:rPr>
          <w:b/>
          <w:color w:val="C00000"/>
          <w:sz w:val="24"/>
          <w:szCs w:val="24"/>
        </w:rPr>
        <w:t xml:space="preserve"> </w:t>
      </w:r>
      <w:r w:rsidR="000C42D1" w:rsidRPr="001E72CD">
        <w:rPr>
          <w:b/>
          <w:color w:val="C00000"/>
          <w:sz w:val="24"/>
          <w:szCs w:val="24"/>
        </w:rPr>
        <w:t xml:space="preserve">and discussion </w:t>
      </w:r>
    </w:p>
    <w:p w14:paraId="19DD10A2" w14:textId="646ADB4F" w:rsidR="000C42D1" w:rsidRDefault="000C42D1" w:rsidP="000C42D1">
      <w:pPr>
        <w:pStyle w:val="NoSpacing"/>
        <w:ind w:left="1440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>Transparency and Accountability – a Customer Charter?</w:t>
      </w:r>
    </w:p>
    <w:p w14:paraId="50D3D0D8" w14:textId="5D2FF8E4" w:rsidR="000C42D1" w:rsidRDefault="000C42D1" w:rsidP="000C42D1">
      <w:pPr>
        <w:pStyle w:val="NoSpacing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Yvonne Davies</w:t>
      </w:r>
    </w:p>
    <w:p w14:paraId="146C25BD" w14:textId="13F06E26" w:rsidR="000C42D1" w:rsidRDefault="000C42D1" w:rsidP="000C42D1">
      <w:pPr>
        <w:pStyle w:val="NoSpacing"/>
        <w:ind w:left="1440"/>
        <w:rPr>
          <w:b/>
          <w:sz w:val="24"/>
          <w:szCs w:val="24"/>
        </w:rPr>
      </w:pPr>
    </w:p>
    <w:p w14:paraId="09BE5AE9" w14:textId="479C366D" w:rsidR="000C42D1" w:rsidRDefault="000C42D1" w:rsidP="000C42D1">
      <w:pPr>
        <w:pStyle w:val="NoSpacing"/>
        <w:ind w:left="1440"/>
        <w:rPr>
          <w:sz w:val="24"/>
          <w:szCs w:val="24"/>
        </w:rPr>
      </w:pPr>
      <w:r w:rsidRPr="000C42D1">
        <w:rPr>
          <w:sz w:val="24"/>
          <w:szCs w:val="24"/>
        </w:rPr>
        <w:t xml:space="preserve">Yvonne will share some information from other </w:t>
      </w:r>
      <w:r w:rsidR="00192248">
        <w:rPr>
          <w:sz w:val="24"/>
          <w:szCs w:val="24"/>
        </w:rPr>
        <w:t>transparency</w:t>
      </w:r>
      <w:r w:rsidRPr="000C42D1">
        <w:rPr>
          <w:sz w:val="24"/>
          <w:szCs w:val="24"/>
        </w:rPr>
        <w:t xml:space="preserve"> charters relating to accountability and give an update of some of the work already being done </w:t>
      </w:r>
      <w:r w:rsidR="00192248">
        <w:rPr>
          <w:sz w:val="24"/>
          <w:szCs w:val="24"/>
        </w:rPr>
        <w:t xml:space="preserve">in the sector </w:t>
      </w:r>
      <w:r w:rsidRPr="000C42D1">
        <w:rPr>
          <w:sz w:val="24"/>
          <w:szCs w:val="24"/>
        </w:rPr>
        <w:t>on this</w:t>
      </w:r>
      <w:r>
        <w:rPr>
          <w:sz w:val="24"/>
          <w:szCs w:val="24"/>
        </w:rPr>
        <w:t>.</w:t>
      </w:r>
      <w:r w:rsidRPr="000C42D1">
        <w:rPr>
          <w:sz w:val="24"/>
          <w:szCs w:val="24"/>
        </w:rPr>
        <w:t xml:space="preserve"> </w:t>
      </w:r>
      <w:r w:rsidR="00192248">
        <w:rPr>
          <w:sz w:val="24"/>
          <w:szCs w:val="24"/>
        </w:rPr>
        <w:t>Followed by a discussion.</w:t>
      </w:r>
    </w:p>
    <w:p w14:paraId="75EA695D" w14:textId="57B55131" w:rsidR="000C42D1" w:rsidRDefault="000C42D1" w:rsidP="000C42D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Some of this discussion will feed onto a meeting next week with CFPS and HACT.</w:t>
      </w:r>
    </w:p>
    <w:p w14:paraId="11C772B8" w14:textId="77777777" w:rsidR="000C42D1" w:rsidRDefault="000C42D1" w:rsidP="000C42D1">
      <w:pPr>
        <w:pStyle w:val="NoSpacing"/>
        <w:rPr>
          <w:b/>
          <w:color w:val="C00000"/>
          <w:sz w:val="24"/>
          <w:szCs w:val="24"/>
        </w:rPr>
      </w:pPr>
    </w:p>
    <w:p w14:paraId="15EA3955" w14:textId="7831EBFD" w:rsidR="002403AF" w:rsidRDefault="000C42D1" w:rsidP="002403AF">
      <w:pPr>
        <w:pStyle w:val="NoSpacing"/>
        <w:ind w:left="1440" w:hanging="1440"/>
        <w:rPr>
          <w:b/>
          <w:color w:val="C00000"/>
          <w:sz w:val="24"/>
          <w:szCs w:val="24"/>
        </w:rPr>
      </w:pPr>
      <w:r w:rsidRPr="000C42D1">
        <w:rPr>
          <w:b/>
          <w:color w:val="7030A0"/>
          <w:sz w:val="24"/>
          <w:szCs w:val="24"/>
        </w:rPr>
        <w:t>1.15</w:t>
      </w:r>
      <w:r>
        <w:rPr>
          <w:b/>
          <w:color w:val="C00000"/>
          <w:sz w:val="24"/>
          <w:szCs w:val="24"/>
        </w:rPr>
        <w:tab/>
        <w:t>On the Couch</w:t>
      </w:r>
    </w:p>
    <w:p w14:paraId="7D6E51B4" w14:textId="4A084847" w:rsidR="000C42D1" w:rsidRPr="000C42D1" w:rsidRDefault="000C42D1" w:rsidP="000C42D1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0C42D1">
        <w:rPr>
          <w:sz w:val="24"/>
          <w:szCs w:val="24"/>
        </w:rPr>
        <w:t>Estate Walkabouts - Incommunities</w:t>
      </w:r>
    </w:p>
    <w:p w14:paraId="06CABE6C" w14:textId="23FEF34A" w:rsidR="000C42D1" w:rsidRPr="000C42D1" w:rsidRDefault="000C42D1" w:rsidP="000C42D1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0C42D1">
        <w:rPr>
          <w:sz w:val="24"/>
          <w:szCs w:val="24"/>
        </w:rPr>
        <w:t xml:space="preserve">Fire safety – </w:t>
      </w:r>
      <w:r w:rsidR="00192248">
        <w:rPr>
          <w:sz w:val="24"/>
          <w:szCs w:val="24"/>
        </w:rPr>
        <w:t>T</w:t>
      </w:r>
      <w:r w:rsidRPr="000C42D1">
        <w:rPr>
          <w:sz w:val="24"/>
          <w:szCs w:val="24"/>
        </w:rPr>
        <w:t>enant scrutiny – Trafford Housing Trust</w:t>
      </w:r>
    </w:p>
    <w:p w14:paraId="2EE655AF" w14:textId="71A9436B" w:rsidR="000C42D1" w:rsidRPr="000C42D1" w:rsidRDefault="000C42D1" w:rsidP="000C42D1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0C42D1">
        <w:rPr>
          <w:sz w:val="24"/>
          <w:szCs w:val="24"/>
        </w:rPr>
        <w:t>A new deal for tenants – Human City (YD)</w:t>
      </w:r>
    </w:p>
    <w:p w14:paraId="630C57AE" w14:textId="77777777" w:rsidR="00654558" w:rsidRPr="0015061B" w:rsidRDefault="00654558" w:rsidP="000C42D1">
      <w:pPr>
        <w:pStyle w:val="NoSpacing"/>
        <w:rPr>
          <w:b/>
          <w:color w:val="7030A0"/>
          <w:sz w:val="24"/>
          <w:szCs w:val="24"/>
        </w:rPr>
      </w:pPr>
    </w:p>
    <w:p w14:paraId="4050D512" w14:textId="0D73138F" w:rsidR="001E72CD" w:rsidRPr="00A37F8D" w:rsidRDefault="000C42D1" w:rsidP="00A37F8D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>1.50</w:t>
      </w:r>
      <w:r w:rsidR="00934915" w:rsidRPr="002D4090">
        <w:rPr>
          <w:rFonts w:cstheme="minorHAnsi"/>
          <w:b/>
          <w:color w:val="7030A0"/>
          <w:sz w:val="24"/>
          <w:szCs w:val="24"/>
        </w:rPr>
        <w:tab/>
      </w:r>
      <w:r w:rsidR="00934915" w:rsidRPr="002D4090">
        <w:rPr>
          <w:rFonts w:cstheme="minorHAnsi"/>
          <w:b/>
          <w:color w:val="7030A0"/>
          <w:sz w:val="24"/>
          <w:szCs w:val="24"/>
        </w:rPr>
        <w:tab/>
      </w:r>
      <w:r w:rsidR="00005DF5" w:rsidRPr="00A37F8D">
        <w:rPr>
          <w:rFonts w:cstheme="minorHAnsi"/>
          <w:b/>
          <w:color w:val="C00000"/>
          <w:sz w:val="24"/>
          <w:szCs w:val="24"/>
        </w:rPr>
        <w:t>Future</w:t>
      </w:r>
      <w:r w:rsidR="00911E66" w:rsidRPr="00A37F8D">
        <w:rPr>
          <w:rFonts w:cstheme="minorHAnsi"/>
          <w:b/>
          <w:color w:val="C00000"/>
          <w:sz w:val="24"/>
          <w:szCs w:val="24"/>
        </w:rPr>
        <w:t xml:space="preserve"> events</w:t>
      </w:r>
    </w:p>
    <w:p w14:paraId="0E7FF858" w14:textId="25424BBB" w:rsidR="00D744CF" w:rsidRPr="000C42D1" w:rsidRDefault="000C42D1" w:rsidP="00A37F8D">
      <w:pPr>
        <w:pStyle w:val="NoSpacing"/>
        <w:ind w:left="1440"/>
        <w:rPr>
          <w:b/>
          <w:spacing w:val="8"/>
          <w:sz w:val="24"/>
          <w:szCs w:val="24"/>
          <w:shd w:val="clear" w:color="auto" w:fill="FFFFFF"/>
        </w:rPr>
      </w:pPr>
      <w:r w:rsidRPr="000C42D1">
        <w:rPr>
          <w:b/>
          <w:sz w:val="24"/>
          <w:szCs w:val="24"/>
        </w:rPr>
        <w:t xml:space="preserve">Is there appetite for a </w:t>
      </w:r>
      <w:r>
        <w:rPr>
          <w:b/>
          <w:sz w:val="24"/>
          <w:szCs w:val="24"/>
        </w:rPr>
        <w:t xml:space="preserve">tenant </w:t>
      </w:r>
      <w:r w:rsidRPr="000C42D1">
        <w:rPr>
          <w:b/>
          <w:sz w:val="24"/>
          <w:szCs w:val="24"/>
        </w:rPr>
        <w:t>unconference</w:t>
      </w:r>
      <w:r w:rsidR="00D744CF" w:rsidRPr="000C42D1">
        <w:rPr>
          <w:b/>
          <w:spacing w:val="8"/>
          <w:sz w:val="24"/>
          <w:szCs w:val="24"/>
          <w:shd w:val="clear" w:color="auto" w:fill="FFFFFF"/>
        </w:rPr>
        <w:t xml:space="preserve"> </w:t>
      </w:r>
      <w:r w:rsidRPr="000C42D1">
        <w:rPr>
          <w:b/>
          <w:spacing w:val="8"/>
          <w:sz w:val="24"/>
          <w:szCs w:val="24"/>
          <w:shd w:val="clear" w:color="auto" w:fill="FFFFFF"/>
        </w:rPr>
        <w:t>in September 2018 - following the Green paper release on 24</w:t>
      </w:r>
      <w:r w:rsidRPr="000C42D1">
        <w:rPr>
          <w:b/>
          <w:spacing w:val="8"/>
          <w:sz w:val="24"/>
          <w:szCs w:val="24"/>
          <w:shd w:val="clear" w:color="auto" w:fill="FFFFFF"/>
          <w:vertAlign w:val="superscript"/>
        </w:rPr>
        <w:t>th</w:t>
      </w:r>
      <w:r w:rsidRPr="000C42D1">
        <w:rPr>
          <w:b/>
          <w:spacing w:val="8"/>
          <w:sz w:val="24"/>
          <w:szCs w:val="24"/>
          <w:shd w:val="clear" w:color="auto" w:fill="FFFFFF"/>
        </w:rPr>
        <w:t xml:space="preserve"> July?</w:t>
      </w:r>
    </w:p>
    <w:p w14:paraId="1454B9F4" w14:textId="77777777" w:rsidR="00A37F8D" w:rsidRPr="00A37F8D" w:rsidRDefault="00A37F8D" w:rsidP="000F70EE">
      <w:pPr>
        <w:pStyle w:val="NoSpacing"/>
        <w:rPr>
          <w:color w:val="4472C4"/>
          <w:spacing w:val="8"/>
          <w:sz w:val="24"/>
          <w:szCs w:val="24"/>
          <w:shd w:val="clear" w:color="auto" w:fill="FFFFFF"/>
        </w:rPr>
      </w:pPr>
    </w:p>
    <w:p w14:paraId="7207E581" w14:textId="4B4A53B9" w:rsidR="002403AF" w:rsidRPr="00D744CF" w:rsidRDefault="000C42D1" w:rsidP="00D744CF">
      <w:pPr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>1.55</w:t>
      </w:r>
      <w:r w:rsidR="00D744CF">
        <w:rPr>
          <w:rFonts w:cstheme="minorHAnsi"/>
          <w:b/>
          <w:color w:val="7030A0"/>
          <w:sz w:val="24"/>
          <w:szCs w:val="24"/>
        </w:rPr>
        <w:tab/>
      </w:r>
      <w:r w:rsidR="00D744CF" w:rsidRPr="00A37F8D">
        <w:rPr>
          <w:rFonts w:cstheme="minorHAnsi"/>
          <w:b/>
          <w:color w:val="C00000"/>
          <w:sz w:val="24"/>
          <w:szCs w:val="24"/>
        </w:rPr>
        <w:tab/>
      </w:r>
      <w:r w:rsidR="002403AF" w:rsidRPr="00A37F8D">
        <w:rPr>
          <w:rFonts w:cstheme="minorHAnsi"/>
          <w:b/>
          <w:color w:val="C00000"/>
          <w:sz w:val="24"/>
          <w:szCs w:val="24"/>
        </w:rPr>
        <w:t>Future meetings for 2018/19</w:t>
      </w:r>
    </w:p>
    <w:p w14:paraId="168710A0" w14:textId="353968B6" w:rsidR="002403AF" w:rsidRPr="002403AF" w:rsidRDefault="002403AF" w:rsidP="002403AF">
      <w:pPr>
        <w:pStyle w:val="ListParagraph"/>
        <w:ind w:firstLine="720"/>
        <w:rPr>
          <w:rFonts w:cstheme="minorHAnsi"/>
          <w:b/>
          <w:color w:val="C00000"/>
          <w:sz w:val="24"/>
          <w:szCs w:val="24"/>
        </w:rPr>
      </w:pPr>
      <w:r w:rsidRPr="002403AF">
        <w:rPr>
          <w:rFonts w:cstheme="minorHAnsi"/>
          <w:b/>
          <w:color w:val="C00000"/>
          <w:sz w:val="24"/>
          <w:szCs w:val="24"/>
        </w:rPr>
        <w:t>Any early agenda items?</w:t>
      </w:r>
    </w:p>
    <w:p w14:paraId="77124A21" w14:textId="20328487" w:rsidR="002403AF" w:rsidRPr="000C42D1" w:rsidRDefault="002403AF" w:rsidP="000C42D1">
      <w:pPr>
        <w:ind w:left="720" w:firstLine="720"/>
        <w:rPr>
          <w:rFonts w:cstheme="minorHAnsi"/>
          <w:sz w:val="24"/>
          <w:szCs w:val="24"/>
        </w:rPr>
      </w:pPr>
      <w:r w:rsidRPr="000C42D1">
        <w:rPr>
          <w:rFonts w:cstheme="minorHAnsi"/>
          <w:b/>
          <w:color w:val="7030A0"/>
          <w:sz w:val="24"/>
          <w:szCs w:val="24"/>
        </w:rPr>
        <w:t>Thursday 4</w:t>
      </w:r>
      <w:r w:rsidRPr="000C42D1">
        <w:rPr>
          <w:rFonts w:cstheme="minorHAnsi"/>
          <w:b/>
          <w:color w:val="7030A0"/>
          <w:sz w:val="24"/>
          <w:szCs w:val="24"/>
          <w:vertAlign w:val="superscript"/>
        </w:rPr>
        <w:t>th</w:t>
      </w:r>
      <w:r w:rsidRPr="000C42D1">
        <w:rPr>
          <w:rFonts w:cstheme="minorHAnsi"/>
          <w:b/>
          <w:color w:val="7030A0"/>
          <w:sz w:val="24"/>
          <w:szCs w:val="24"/>
        </w:rPr>
        <w:t xml:space="preserve"> October,</w:t>
      </w:r>
      <w:r w:rsidRPr="000C42D1">
        <w:rPr>
          <w:rFonts w:cstheme="minorHAnsi"/>
          <w:color w:val="7030A0"/>
          <w:sz w:val="24"/>
          <w:szCs w:val="24"/>
        </w:rPr>
        <w:t xml:space="preserve"> </w:t>
      </w:r>
      <w:r w:rsidRPr="000C42D1">
        <w:rPr>
          <w:rFonts w:cstheme="minorHAnsi"/>
          <w:b/>
          <w:sz w:val="24"/>
          <w:szCs w:val="24"/>
        </w:rPr>
        <w:t>Trafford Housing Trust</w:t>
      </w:r>
      <w:r w:rsidRPr="000C42D1">
        <w:rPr>
          <w:rFonts w:cstheme="minorHAnsi"/>
          <w:sz w:val="24"/>
          <w:szCs w:val="24"/>
        </w:rPr>
        <w:t xml:space="preserve">, </w:t>
      </w:r>
      <w:r w:rsidRPr="00FE3D77">
        <w:rPr>
          <w:rFonts w:cstheme="minorHAnsi"/>
          <w:color w:val="7030A0"/>
          <w:sz w:val="24"/>
          <w:szCs w:val="24"/>
        </w:rPr>
        <w:t>10.30-2.30</w:t>
      </w:r>
    </w:p>
    <w:p w14:paraId="4D12E058" w14:textId="14B27783" w:rsidR="000C42D1" w:rsidRPr="000C42D1" w:rsidRDefault="000C42D1" w:rsidP="000C42D1">
      <w:pPr>
        <w:pStyle w:val="NoSpacing"/>
        <w:numPr>
          <w:ilvl w:val="0"/>
          <w:numId w:val="14"/>
        </w:numPr>
      </w:pPr>
      <w:r w:rsidRPr="000C42D1">
        <w:t>Qualtrics</w:t>
      </w:r>
    </w:p>
    <w:p w14:paraId="135F3C27" w14:textId="77777777" w:rsidR="000C42D1" w:rsidRPr="000C42D1" w:rsidRDefault="000C42D1" w:rsidP="000C42D1">
      <w:pPr>
        <w:pStyle w:val="NoSpacing"/>
        <w:numPr>
          <w:ilvl w:val="0"/>
          <w:numId w:val="14"/>
        </w:numPr>
      </w:pPr>
      <w:r w:rsidRPr="000C42D1">
        <w:t>HACT customer satisfaction report – not yet released</w:t>
      </w:r>
    </w:p>
    <w:p w14:paraId="1D9F995C" w14:textId="27CAC7FA" w:rsidR="000C42D1" w:rsidRDefault="000C42D1" w:rsidP="000C42D1">
      <w:pPr>
        <w:pStyle w:val="NoSpacing"/>
        <w:numPr>
          <w:ilvl w:val="0"/>
          <w:numId w:val="14"/>
        </w:numPr>
      </w:pPr>
      <w:r w:rsidRPr="000C42D1">
        <w:t>Green paper on Housing and its impact</w:t>
      </w:r>
    </w:p>
    <w:p w14:paraId="29667AEB" w14:textId="77777777" w:rsidR="000C42D1" w:rsidRPr="000C42D1" w:rsidRDefault="000C42D1" w:rsidP="000C42D1">
      <w:pPr>
        <w:pStyle w:val="NoSpacing"/>
        <w:ind w:left="2160"/>
      </w:pPr>
    </w:p>
    <w:p w14:paraId="13B2BC71" w14:textId="272B1D05" w:rsidR="002403AF" w:rsidRPr="000C42D1" w:rsidRDefault="002403AF" w:rsidP="000C42D1">
      <w:pPr>
        <w:ind w:left="1440"/>
        <w:rPr>
          <w:rFonts w:cstheme="minorHAnsi"/>
          <w:sz w:val="24"/>
          <w:szCs w:val="24"/>
        </w:rPr>
      </w:pPr>
      <w:r w:rsidRPr="000C42D1">
        <w:rPr>
          <w:rFonts w:cstheme="minorHAnsi"/>
          <w:b/>
          <w:color w:val="7030A0"/>
          <w:sz w:val="24"/>
          <w:szCs w:val="24"/>
        </w:rPr>
        <w:t>Wednesday 23</w:t>
      </w:r>
      <w:r w:rsidRPr="000C42D1">
        <w:rPr>
          <w:rFonts w:cstheme="minorHAnsi"/>
          <w:b/>
          <w:color w:val="7030A0"/>
          <w:sz w:val="24"/>
          <w:szCs w:val="24"/>
          <w:vertAlign w:val="superscript"/>
        </w:rPr>
        <w:t>rd</w:t>
      </w:r>
      <w:r w:rsidRPr="000C42D1">
        <w:rPr>
          <w:rFonts w:cstheme="minorHAnsi"/>
          <w:b/>
          <w:color w:val="7030A0"/>
          <w:sz w:val="24"/>
          <w:szCs w:val="24"/>
        </w:rPr>
        <w:t xml:space="preserve"> January</w:t>
      </w:r>
      <w:r w:rsidRPr="000C42D1">
        <w:rPr>
          <w:rFonts w:cstheme="minorHAnsi"/>
          <w:sz w:val="24"/>
          <w:szCs w:val="24"/>
        </w:rPr>
        <w:t xml:space="preserve">, </w:t>
      </w:r>
      <w:r w:rsidR="007126C3" w:rsidRPr="000C42D1">
        <w:rPr>
          <w:rFonts w:cstheme="minorHAnsi"/>
          <w:b/>
          <w:sz w:val="24"/>
          <w:szCs w:val="24"/>
        </w:rPr>
        <w:t>Southway</w:t>
      </w:r>
      <w:r w:rsidR="00A91606">
        <w:rPr>
          <w:rFonts w:cstheme="minorHAnsi"/>
          <w:b/>
          <w:sz w:val="24"/>
          <w:szCs w:val="24"/>
        </w:rPr>
        <w:t xml:space="preserve"> Housing Trust</w:t>
      </w:r>
      <w:r w:rsidR="007126C3" w:rsidRPr="000C42D1">
        <w:rPr>
          <w:rFonts w:cstheme="minorHAnsi"/>
          <w:b/>
          <w:sz w:val="24"/>
          <w:szCs w:val="24"/>
        </w:rPr>
        <w:t>,</w:t>
      </w:r>
      <w:r w:rsidR="007126C3" w:rsidRPr="000C42D1">
        <w:rPr>
          <w:rFonts w:cstheme="minorHAnsi"/>
          <w:sz w:val="24"/>
          <w:szCs w:val="24"/>
        </w:rPr>
        <w:t xml:space="preserve"> </w:t>
      </w:r>
      <w:r w:rsidRPr="00FE3D77">
        <w:rPr>
          <w:rFonts w:cstheme="minorHAnsi"/>
          <w:color w:val="7030A0"/>
          <w:sz w:val="24"/>
          <w:szCs w:val="24"/>
        </w:rPr>
        <w:t>10.30 – 2.30</w:t>
      </w:r>
    </w:p>
    <w:p w14:paraId="55CB6138" w14:textId="09A75FF5" w:rsidR="0001069A" w:rsidRPr="00C23FF9" w:rsidRDefault="0001069A" w:rsidP="0001069A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</w:p>
    <w:p w14:paraId="052A68A5" w14:textId="3F4AC9FC" w:rsidR="000528CE" w:rsidRPr="005C56ED" w:rsidRDefault="00CC52F6" w:rsidP="005C56ED">
      <w:pPr>
        <w:pStyle w:val="ListParagraph"/>
        <w:ind w:left="0"/>
        <w:rPr>
          <w:rFonts w:cstheme="minorHAnsi"/>
          <w:b/>
          <w:color w:val="C00000"/>
          <w:sz w:val="24"/>
          <w:szCs w:val="24"/>
        </w:rPr>
      </w:pPr>
      <w:r w:rsidRPr="003F7661">
        <w:rPr>
          <w:rFonts w:cstheme="minorHAnsi"/>
          <w:b/>
          <w:noProof/>
          <w:color w:val="C00000"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26093CE0" wp14:editId="2D3510EA">
            <wp:simplePos x="0" y="0"/>
            <wp:positionH relativeFrom="margin">
              <wp:posOffset>5429250</wp:posOffset>
            </wp:positionH>
            <wp:positionV relativeFrom="margin">
              <wp:posOffset>8843010</wp:posOffset>
            </wp:positionV>
            <wp:extent cx="928370" cy="473075"/>
            <wp:effectExtent l="0" t="0" r="508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ant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69A" w:rsidRPr="003F7661">
        <w:rPr>
          <w:rFonts w:cstheme="minorHAnsi"/>
          <w:b/>
          <w:color w:val="C00000"/>
          <w:sz w:val="24"/>
          <w:szCs w:val="24"/>
        </w:rPr>
        <w:t>2.</w:t>
      </w:r>
      <w:r w:rsidR="000C42D1">
        <w:rPr>
          <w:rFonts w:cstheme="minorHAnsi"/>
          <w:b/>
          <w:color w:val="C00000"/>
          <w:sz w:val="24"/>
          <w:szCs w:val="24"/>
        </w:rPr>
        <w:t>00</w:t>
      </w:r>
      <w:r w:rsidR="0001069A" w:rsidRPr="003F7661">
        <w:rPr>
          <w:rFonts w:cstheme="minorHAnsi"/>
          <w:b/>
          <w:color w:val="C00000"/>
          <w:sz w:val="24"/>
          <w:szCs w:val="24"/>
        </w:rPr>
        <w:tab/>
      </w:r>
      <w:r w:rsidR="0001069A" w:rsidRPr="003F7661">
        <w:rPr>
          <w:rFonts w:cstheme="minorHAnsi"/>
          <w:b/>
          <w:color w:val="C00000"/>
          <w:sz w:val="24"/>
          <w:szCs w:val="24"/>
        </w:rPr>
        <w:tab/>
        <w:t>Close</w:t>
      </w:r>
    </w:p>
    <w:sectPr w:rsidR="000528CE" w:rsidRPr="005C5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1252"/>
    <w:multiLevelType w:val="multilevel"/>
    <w:tmpl w:val="1DAC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B32CD"/>
    <w:multiLevelType w:val="multilevel"/>
    <w:tmpl w:val="656A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67894"/>
    <w:multiLevelType w:val="hybridMultilevel"/>
    <w:tmpl w:val="4718B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C3ACC"/>
    <w:multiLevelType w:val="hybridMultilevel"/>
    <w:tmpl w:val="D868BE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3A6002"/>
    <w:multiLevelType w:val="hybridMultilevel"/>
    <w:tmpl w:val="F9C45E7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20F371D"/>
    <w:multiLevelType w:val="hybridMultilevel"/>
    <w:tmpl w:val="3CEC986A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4A2A14"/>
    <w:multiLevelType w:val="hybridMultilevel"/>
    <w:tmpl w:val="F19EC4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1457C6"/>
    <w:multiLevelType w:val="hybridMultilevel"/>
    <w:tmpl w:val="27CE9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B1BBB"/>
    <w:multiLevelType w:val="hybridMultilevel"/>
    <w:tmpl w:val="183CF4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C211732"/>
    <w:multiLevelType w:val="hybridMultilevel"/>
    <w:tmpl w:val="2A8A482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F00111B"/>
    <w:multiLevelType w:val="hybridMultilevel"/>
    <w:tmpl w:val="C20847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0D43543"/>
    <w:multiLevelType w:val="hybridMultilevel"/>
    <w:tmpl w:val="F3B64E12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192ED3"/>
    <w:multiLevelType w:val="hybridMultilevel"/>
    <w:tmpl w:val="FE8C07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5D117BF"/>
    <w:multiLevelType w:val="multilevel"/>
    <w:tmpl w:val="7E4CB95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F6630C3"/>
    <w:multiLevelType w:val="multilevel"/>
    <w:tmpl w:val="D1A065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12"/>
  </w:num>
  <w:num w:numId="8">
    <w:abstractNumId w:val="8"/>
  </w:num>
  <w:num w:numId="9">
    <w:abstractNumId w:val="10"/>
  </w:num>
  <w:num w:numId="10">
    <w:abstractNumId w:val="11"/>
  </w:num>
  <w:num w:numId="11">
    <w:abstractNumId w:val="0"/>
  </w:num>
  <w:num w:numId="12">
    <w:abstractNumId w:val="1"/>
  </w:num>
  <w:num w:numId="13">
    <w:abstractNumId w:val="3"/>
  </w:num>
  <w:num w:numId="14">
    <w:abstractNumId w:val="4"/>
  </w:num>
  <w:num w:numId="1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F3"/>
    <w:rsid w:val="00005DF5"/>
    <w:rsid w:val="0001069A"/>
    <w:rsid w:val="00036734"/>
    <w:rsid w:val="000528CE"/>
    <w:rsid w:val="00071119"/>
    <w:rsid w:val="000871BC"/>
    <w:rsid w:val="000B1693"/>
    <w:rsid w:val="000B5476"/>
    <w:rsid w:val="000C42D1"/>
    <w:rsid w:val="000C4F1A"/>
    <w:rsid w:val="000C699A"/>
    <w:rsid w:val="000F2656"/>
    <w:rsid w:val="000F3C92"/>
    <w:rsid w:val="000F70EE"/>
    <w:rsid w:val="00102B13"/>
    <w:rsid w:val="001145CD"/>
    <w:rsid w:val="0015061B"/>
    <w:rsid w:val="00150CB4"/>
    <w:rsid w:val="0015124C"/>
    <w:rsid w:val="001777F8"/>
    <w:rsid w:val="00192248"/>
    <w:rsid w:val="001945D3"/>
    <w:rsid w:val="001B7C7A"/>
    <w:rsid w:val="001E72CD"/>
    <w:rsid w:val="002100B4"/>
    <w:rsid w:val="002403AF"/>
    <w:rsid w:val="002418E7"/>
    <w:rsid w:val="00242748"/>
    <w:rsid w:val="00263901"/>
    <w:rsid w:val="002728FC"/>
    <w:rsid w:val="00296022"/>
    <w:rsid w:val="002C1EB9"/>
    <w:rsid w:val="002C52F4"/>
    <w:rsid w:val="002C7284"/>
    <w:rsid w:val="002D4090"/>
    <w:rsid w:val="002E0E45"/>
    <w:rsid w:val="003038F2"/>
    <w:rsid w:val="00304AB3"/>
    <w:rsid w:val="0031367F"/>
    <w:rsid w:val="00324FE7"/>
    <w:rsid w:val="003278C8"/>
    <w:rsid w:val="0034062A"/>
    <w:rsid w:val="00344301"/>
    <w:rsid w:val="00374323"/>
    <w:rsid w:val="00374E6E"/>
    <w:rsid w:val="003A637B"/>
    <w:rsid w:val="003B2DB8"/>
    <w:rsid w:val="003C0562"/>
    <w:rsid w:val="003D1BC0"/>
    <w:rsid w:val="003E4F97"/>
    <w:rsid w:val="003F6788"/>
    <w:rsid w:val="003F7661"/>
    <w:rsid w:val="00405A88"/>
    <w:rsid w:val="00411F8B"/>
    <w:rsid w:val="004159BA"/>
    <w:rsid w:val="0046014F"/>
    <w:rsid w:val="004979BD"/>
    <w:rsid w:val="00497E93"/>
    <w:rsid w:val="004C17AE"/>
    <w:rsid w:val="004C3F57"/>
    <w:rsid w:val="004C4627"/>
    <w:rsid w:val="004D7D90"/>
    <w:rsid w:val="004E72DC"/>
    <w:rsid w:val="00511557"/>
    <w:rsid w:val="00512346"/>
    <w:rsid w:val="005124F2"/>
    <w:rsid w:val="005132C7"/>
    <w:rsid w:val="00542F88"/>
    <w:rsid w:val="005714C0"/>
    <w:rsid w:val="00592EC6"/>
    <w:rsid w:val="005C2AE8"/>
    <w:rsid w:val="005C56ED"/>
    <w:rsid w:val="00603E28"/>
    <w:rsid w:val="00613DC0"/>
    <w:rsid w:val="00630863"/>
    <w:rsid w:val="00654558"/>
    <w:rsid w:val="0066040D"/>
    <w:rsid w:val="00662DAD"/>
    <w:rsid w:val="006673A0"/>
    <w:rsid w:val="00696E95"/>
    <w:rsid w:val="006D451B"/>
    <w:rsid w:val="006F5E04"/>
    <w:rsid w:val="00700B54"/>
    <w:rsid w:val="007126C3"/>
    <w:rsid w:val="0074436D"/>
    <w:rsid w:val="0075517C"/>
    <w:rsid w:val="00760AC4"/>
    <w:rsid w:val="00783424"/>
    <w:rsid w:val="007908F3"/>
    <w:rsid w:val="00795AD3"/>
    <w:rsid w:val="007A138D"/>
    <w:rsid w:val="007C1F4F"/>
    <w:rsid w:val="007F1BE6"/>
    <w:rsid w:val="007F3E1C"/>
    <w:rsid w:val="00801F5A"/>
    <w:rsid w:val="00802B58"/>
    <w:rsid w:val="00824483"/>
    <w:rsid w:val="0084528B"/>
    <w:rsid w:val="008570BD"/>
    <w:rsid w:val="0087667B"/>
    <w:rsid w:val="00880912"/>
    <w:rsid w:val="008B31F7"/>
    <w:rsid w:val="008D2EE0"/>
    <w:rsid w:val="008D45F6"/>
    <w:rsid w:val="00911E66"/>
    <w:rsid w:val="0092133B"/>
    <w:rsid w:val="00933E80"/>
    <w:rsid w:val="00934915"/>
    <w:rsid w:val="009563EE"/>
    <w:rsid w:val="00960DF3"/>
    <w:rsid w:val="00986F19"/>
    <w:rsid w:val="009A2DD5"/>
    <w:rsid w:val="009A65BB"/>
    <w:rsid w:val="009A68A5"/>
    <w:rsid w:val="009E7A81"/>
    <w:rsid w:val="009F0AF6"/>
    <w:rsid w:val="009F6777"/>
    <w:rsid w:val="00A1281E"/>
    <w:rsid w:val="00A14994"/>
    <w:rsid w:val="00A37F8D"/>
    <w:rsid w:val="00A8718C"/>
    <w:rsid w:val="00A91606"/>
    <w:rsid w:val="00AA4915"/>
    <w:rsid w:val="00AA49D4"/>
    <w:rsid w:val="00AB1595"/>
    <w:rsid w:val="00AB7502"/>
    <w:rsid w:val="00AE5FAD"/>
    <w:rsid w:val="00AF47AC"/>
    <w:rsid w:val="00B13F9E"/>
    <w:rsid w:val="00B236C1"/>
    <w:rsid w:val="00B2558B"/>
    <w:rsid w:val="00B3725D"/>
    <w:rsid w:val="00B561EC"/>
    <w:rsid w:val="00B650BA"/>
    <w:rsid w:val="00B7677D"/>
    <w:rsid w:val="00BA506C"/>
    <w:rsid w:val="00BA5B52"/>
    <w:rsid w:val="00BB509F"/>
    <w:rsid w:val="00C06B05"/>
    <w:rsid w:val="00C1703D"/>
    <w:rsid w:val="00C23FF9"/>
    <w:rsid w:val="00C2466D"/>
    <w:rsid w:val="00C56A1E"/>
    <w:rsid w:val="00C7232D"/>
    <w:rsid w:val="00CC52F6"/>
    <w:rsid w:val="00D00EBF"/>
    <w:rsid w:val="00D06070"/>
    <w:rsid w:val="00D161BE"/>
    <w:rsid w:val="00D24586"/>
    <w:rsid w:val="00D33006"/>
    <w:rsid w:val="00D5486C"/>
    <w:rsid w:val="00D6351F"/>
    <w:rsid w:val="00D71CF3"/>
    <w:rsid w:val="00D730AD"/>
    <w:rsid w:val="00D744CF"/>
    <w:rsid w:val="00DA43AC"/>
    <w:rsid w:val="00DB7FE3"/>
    <w:rsid w:val="00DF45D9"/>
    <w:rsid w:val="00E060BC"/>
    <w:rsid w:val="00E17D99"/>
    <w:rsid w:val="00E35F67"/>
    <w:rsid w:val="00E6091C"/>
    <w:rsid w:val="00E636BE"/>
    <w:rsid w:val="00EC084E"/>
    <w:rsid w:val="00EE0D99"/>
    <w:rsid w:val="00F15392"/>
    <w:rsid w:val="00F24B6E"/>
    <w:rsid w:val="00F5363B"/>
    <w:rsid w:val="00F54E0B"/>
    <w:rsid w:val="00F97808"/>
    <w:rsid w:val="00FB0E76"/>
    <w:rsid w:val="00FE3D77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07831"/>
  <w15:docId w15:val="{6B440BE3-0E9A-4ABF-9981-9E575D6E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C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069A"/>
    <w:pPr>
      <w:spacing w:after="0" w:line="240" w:lineRule="auto"/>
    </w:pPr>
  </w:style>
  <w:style w:type="character" w:customStyle="1" w:styleId="yiv849518706mark">
    <w:name w:val="yiv849518706mark"/>
    <w:basedOn w:val="DefaultParagraphFont"/>
    <w:rsid w:val="00696E95"/>
  </w:style>
  <w:style w:type="paragraph" w:customStyle="1" w:styleId="yiv1230760297msonormal">
    <w:name w:val="yiv1230760297msonormal"/>
    <w:basedOn w:val="Normal"/>
    <w:rsid w:val="00C1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sid12438">
    <w:name w:val="ms__id12438"/>
    <w:basedOn w:val="DefaultParagraphFont"/>
    <w:rsid w:val="00C1703D"/>
  </w:style>
  <w:style w:type="character" w:customStyle="1" w:styleId="msid12440">
    <w:name w:val="ms__id12440"/>
    <w:basedOn w:val="DefaultParagraphFont"/>
    <w:rsid w:val="00C1703D"/>
  </w:style>
  <w:style w:type="character" w:customStyle="1" w:styleId="msid12442">
    <w:name w:val="ms__id12442"/>
    <w:basedOn w:val="DefaultParagraphFont"/>
    <w:rsid w:val="00C1703D"/>
  </w:style>
  <w:style w:type="character" w:customStyle="1" w:styleId="msid12444">
    <w:name w:val="ms__id12444"/>
    <w:basedOn w:val="DefaultParagraphFont"/>
    <w:rsid w:val="00C1703D"/>
  </w:style>
  <w:style w:type="character" w:customStyle="1" w:styleId="msid12446">
    <w:name w:val="ms__id12446"/>
    <w:basedOn w:val="DefaultParagraphFont"/>
    <w:rsid w:val="00C1703D"/>
  </w:style>
  <w:style w:type="character" w:customStyle="1" w:styleId="msid12450">
    <w:name w:val="ms__id12450"/>
    <w:basedOn w:val="DefaultParagraphFont"/>
    <w:rsid w:val="00C1703D"/>
  </w:style>
  <w:style w:type="character" w:styleId="FollowedHyperlink">
    <w:name w:val="FollowedHyperlink"/>
    <w:basedOn w:val="DefaultParagraphFont"/>
    <w:uiPriority w:val="99"/>
    <w:semiHidden/>
    <w:unhideWhenUsed/>
    <w:rsid w:val="00FB0E76"/>
    <w:rPr>
      <w:color w:val="800080" w:themeColor="followedHyperlink"/>
      <w:u w:val="single"/>
    </w:rPr>
  </w:style>
  <w:style w:type="paragraph" w:customStyle="1" w:styleId="yiv1426009211msonormal">
    <w:name w:val="yiv1426009211msonormal"/>
    <w:basedOn w:val="Normal"/>
    <w:rsid w:val="00D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7491638msolistparagraph">
    <w:name w:val="yiv617491638msolistparagraph"/>
    <w:basedOn w:val="Normal"/>
    <w:rsid w:val="00D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433472309msolistparagraph">
    <w:name w:val="yiv1433472309msolistparagraph"/>
    <w:basedOn w:val="Normal"/>
    <w:rsid w:val="00D3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5343582msolistparagraph">
    <w:name w:val="yiv815343582msolistparagraph"/>
    <w:basedOn w:val="Normal"/>
    <w:rsid w:val="00E3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72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43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4323"/>
    <w:rPr>
      <w:rFonts w:ascii="Calibri" w:hAnsi="Calibri"/>
      <w:szCs w:val="21"/>
    </w:rPr>
  </w:style>
  <w:style w:type="character" w:customStyle="1" w:styleId="postcode">
    <w:name w:val="postcode"/>
    <w:basedOn w:val="DefaultParagraphFont"/>
    <w:rsid w:val="00613DC0"/>
  </w:style>
  <w:style w:type="paragraph" w:customStyle="1" w:styleId="sonormal">
    <w:name w:val="sonormal"/>
    <w:basedOn w:val="Normal"/>
    <w:rsid w:val="000C69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30A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4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2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2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68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80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6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9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7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49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05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31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81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66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86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69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74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81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4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9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46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4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3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6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9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9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91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9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7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4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3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17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0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23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wvht.co.uk/contact-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460E-4C36-4FE1-9AFE-4D878C4C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daviesyvonne</dc:creator>
  <cp:lastModifiedBy>daviesyvonne@btinternet.com</cp:lastModifiedBy>
  <cp:revision>22</cp:revision>
  <dcterms:created xsi:type="dcterms:W3CDTF">2018-07-02T08:16:00Z</dcterms:created>
  <dcterms:modified xsi:type="dcterms:W3CDTF">2018-07-02T11:02:00Z</dcterms:modified>
</cp:coreProperties>
</file>