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228F" w14:textId="77777777" w:rsidR="00D170C5" w:rsidRPr="007D1275" w:rsidRDefault="00D170C5" w:rsidP="007D1275">
      <w:pPr>
        <w:spacing w:after="0" w:line="240" w:lineRule="auto"/>
        <w:rPr>
          <w:rFonts w:cs="Arial"/>
          <w:b/>
          <w:sz w:val="24"/>
          <w:szCs w:val="24"/>
        </w:rPr>
      </w:pPr>
    </w:p>
    <w:p w14:paraId="6FC6CE5E" w14:textId="77777777" w:rsidR="007D1275" w:rsidRPr="007D1275" w:rsidRDefault="007D1275" w:rsidP="007D1275">
      <w:pPr>
        <w:spacing w:after="0" w:line="240" w:lineRule="auto"/>
        <w:rPr>
          <w:rFonts w:cs="Arial"/>
          <w:b/>
          <w:sz w:val="24"/>
          <w:szCs w:val="24"/>
        </w:rPr>
      </w:pPr>
    </w:p>
    <w:tbl>
      <w:tblPr>
        <w:tblpPr w:leftFromText="180" w:rightFromText="180" w:vertAnchor="text" w:horzAnchor="page" w:tblpX="8130" w:tblpY="136"/>
        <w:tblW w:w="2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19"/>
      </w:tblGrid>
      <w:tr w:rsidR="007D1275" w:rsidRPr="007D1275" w14:paraId="0BE050D9" w14:textId="77777777" w:rsidTr="007D1275">
        <w:tc>
          <w:tcPr>
            <w:tcW w:w="1101" w:type="dxa"/>
            <w:shd w:val="clear" w:color="auto" w:fill="CC0099"/>
          </w:tcPr>
          <w:p w14:paraId="38E7E742" w14:textId="77777777" w:rsidR="007D1275" w:rsidRPr="007D1275" w:rsidRDefault="007D1275" w:rsidP="00E818BB">
            <w:pPr>
              <w:spacing w:beforeLines="40" w:before="96" w:afterLines="40" w:after="96" w:line="240" w:lineRule="auto"/>
              <w:contextualSpacing/>
              <w:rPr>
                <w:rFonts w:cs="Arial"/>
                <w:b/>
                <w:color w:val="FFFFFF" w:themeColor="background1"/>
                <w:sz w:val="24"/>
                <w:szCs w:val="24"/>
              </w:rPr>
            </w:pPr>
            <w:r w:rsidRPr="007D1275">
              <w:rPr>
                <w:rFonts w:cs="Arial"/>
                <w:b/>
                <w:color w:val="FFFFFF" w:themeColor="background1"/>
                <w:sz w:val="24"/>
                <w:szCs w:val="24"/>
              </w:rPr>
              <w:t>Agenda item</w:t>
            </w:r>
          </w:p>
        </w:tc>
        <w:tc>
          <w:tcPr>
            <w:tcW w:w="1519" w:type="dxa"/>
            <w:shd w:val="clear" w:color="auto" w:fill="auto"/>
          </w:tcPr>
          <w:p w14:paraId="339F933D" w14:textId="77777777" w:rsidR="007D1275" w:rsidRPr="007D1275" w:rsidRDefault="007D1275" w:rsidP="00E818BB">
            <w:pPr>
              <w:spacing w:beforeLines="40" w:before="96" w:afterLines="40" w:after="96" w:line="240" w:lineRule="auto"/>
              <w:contextualSpacing/>
              <w:rPr>
                <w:rFonts w:cs="Arial"/>
                <w:i/>
                <w:color w:val="000000" w:themeColor="text1"/>
                <w:sz w:val="24"/>
                <w:szCs w:val="24"/>
              </w:rPr>
            </w:pPr>
          </w:p>
        </w:tc>
      </w:tr>
    </w:tbl>
    <w:p w14:paraId="378A4576" w14:textId="77777777" w:rsidR="0008302A" w:rsidRPr="007D1275" w:rsidRDefault="0008302A" w:rsidP="007D1275">
      <w:pPr>
        <w:spacing w:after="0" w:line="240" w:lineRule="auto"/>
        <w:rPr>
          <w:rFonts w:cs="Arial"/>
          <w:b/>
          <w:sz w:val="24"/>
          <w:szCs w:val="24"/>
        </w:rPr>
      </w:pPr>
    </w:p>
    <w:p w14:paraId="4E979549" w14:textId="77777777" w:rsidR="007D1275" w:rsidRPr="007D1275" w:rsidRDefault="007D1275" w:rsidP="007D1275">
      <w:pPr>
        <w:spacing w:after="0" w:line="240" w:lineRule="auto"/>
        <w:rPr>
          <w:rFonts w:cs="Arial"/>
          <w:b/>
          <w:sz w:val="24"/>
          <w:szCs w:val="24"/>
        </w:rPr>
      </w:pPr>
    </w:p>
    <w:p w14:paraId="2846EE0F" w14:textId="77777777" w:rsidR="0008302A" w:rsidRPr="007D1275" w:rsidRDefault="0008302A" w:rsidP="007D1275">
      <w:pPr>
        <w:spacing w:after="0" w:line="240" w:lineRule="auto"/>
        <w:rPr>
          <w:rFonts w:cs="Arial"/>
          <w:sz w:val="24"/>
          <w:szCs w:val="24"/>
        </w:rPr>
      </w:pP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778"/>
        <w:gridCol w:w="1603"/>
        <w:gridCol w:w="4082"/>
      </w:tblGrid>
      <w:tr w:rsidR="00466937" w:rsidRPr="007D1275" w14:paraId="38D1282C" w14:textId="77777777" w:rsidTr="00943B22">
        <w:tc>
          <w:tcPr>
            <w:tcW w:w="9775" w:type="dxa"/>
            <w:gridSpan w:val="4"/>
            <w:shd w:val="clear" w:color="auto" w:fill="CC0099"/>
          </w:tcPr>
          <w:p w14:paraId="44277570" w14:textId="77777777" w:rsidR="00466937" w:rsidRPr="007D1275" w:rsidRDefault="001B47A4" w:rsidP="00E818BB">
            <w:pPr>
              <w:spacing w:beforeLines="40" w:before="96" w:afterLines="40" w:after="96" w:line="240" w:lineRule="auto"/>
              <w:jc w:val="center"/>
              <w:rPr>
                <w:rFonts w:cs="Arial"/>
                <w:b/>
                <w:color w:val="FFFFFF" w:themeColor="background1"/>
                <w:sz w:val="24"/>
                <w:szCs w:val="24"/>
              </w:rPr>
            </w:pPr>
            <w:r w:rsidRPr="007D1275">
              <w:rPr>
                <w:rFonts w:cs="Arial"/>
                <w:b/>
                <w:color w:val="FFFFFF" w:themeColor="background1"/>
                <w:sz w:val="24"/>
                <w:szCs w:val="24"/>
              </w:rPr>
              <w:t>COMMITTEE</w:t>
            </w:r>
            <w:r w:rsidR="007D1275">
              <w:rPr>
                <w:rFonts w:cs="Arial"/>
                <w:b/>
                <w:color w:val="FFFFFF" w:themeColor="background1"/>
                <w:sz w:val="24"/>
                <w:szCs w:val="24"/>
              </w:rPr>
              <w:t xml:space="preserve"> REPORT</w:t>
            </w:r>
          </w:p>
        </w:tc>
      </w:tr>
      <w:tr w:rsidR="001A31C0" w:rsidRPr="007D1275" w14:paraId="02973130" w14:textId="77777777" w:rsidTr="001575B6">
        <w:tc>
          <w:tcPr>
            <w:tcW w:w="1554" w:type="dxa"/>
            <w:shd w:val="clear" w:color="auto" w:fill="CC0099"/>
          </w:tcPr>
          <w:p w14:paraId="4AFEFBB2"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Report Title</w:t>
            </w:r>
          </w:p>
        </w:tc>
        <w:tc>
          <w:tcPr>
            <w:tcW w:w="3260" w:type="dxa"/>
            <w:shd w:val="clear" w:color="auto" w:fill="auto"/>
          </w:tcPr>
          <w:p w14:paraId="330AC218" w14:textId="62C60555" w:rsidR="001A31C0" w:rsidRPr="00573558" w:rsidRDefault="001A31C0" w:rsidP="001A31C0">
            <w:pPr>
              <w:spacing w:before="40" w:after="40" w:line="240" w:lineRule="auto"/>
              <w:rPr>
                <w:rFonts w:cs="Arial"/>
                <w:b/>
                <w:bCs/>
                <w:color w:val="000000" w:themeColor="text1"/>
                <w:sz w:val="24"/>
                <w:szCs w:val="24"/>
              </w:rPr>
            </w:pPr>
            <w:r w:rsidRPr="00573558">
              <w:rPr>
                <w:rFonts w:cs="Arial"/>
                <w:b/>
                <w:bCs/>
                <w:color w:val="000000" w:themeColor="text1"/>
                <w:sz w:val="24"/>
                <w:szCs w:val="24"/>
              </w:rPr>
              <w:t>Customer Insight</w:t>
            </w:r>
            <w:r w:rsidR="00573558" w:rsidRPr="00573558">
              <w:rPr>
                <w:rFonts w:cs="Arial"/>
                <w:b/>
                <w:bCs/>
                <w:color w:val="000000" w:themeColor="text1"/>
                <w:sz w:val="24"/>
                <w:szCs w:val="24"/>
              </w:rPr>
              <w:t xml:space="preserve"> Report</w:t>
            </w:r>
          </w:p>
        </w:tc>
        <w:tc>
          <w:tcPr>
            <w:tcW w:w="1559" w:type="dxa"/>
            <w:shd w:val="clear" w:color="auto" w:fill="CC0099"/>
          </w:tcPr>
          <w:p w14:paraId="3EC4D1CF"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Date</w:t>
            </w:r>
          </w:p>
        </w:tc>
        <w:tc>
          <w:tcPr>
            <w:tcW w:w="3402" w:type="dxa"/>
            <w:shd w:val="clear" w:color="auto" w:fill="auto"/>
          </w:tcPr>
          <w:p w14:paraId="1FB1C9CB" w14:textId="6B949688" w:rsidR="001A31C0" w:rsidRPr="00573558" w:rsidRDefault="0049636D" w:rsidP="00090B1E">
            <w:pPr>
              <w:spacing w:after="0" w:line="240" w:lineRule="auto"/>
              <w:rPr>
                <w:rFonts w:cs="Arial"/>
                <w:b/>
                <w:bCs/>
                <w:color w:val="000000" w:themeColor="text1"/>
                <w:sz w:val="24"/>
                <w:szCs w:val="24"/>
              </w:rPr>
            </w:pPr>
            <w:r w:rsidRPr="00573558">
              <w:rPr>
                <w:rFonts w:cs="Arial"/>
                <w:b/>
                <w:bCs/>
                <w:color w:val="000000" w:themeColor="text1"/>
                <w:sz w:val="24"/>
                <w:szCs w:val="24"/>
              </w:rPr>
              <w:t>16</w:t>
            </w:r>
            <w:r w:rsidR="00573558" w:rsidRPr="00573558">
              <w:rPr>
                <w:rFonts w:cs="Arial"/>
                <w:b/>
                <w:bCs/>
                <w:color w:val="000000" w:themeColor="text1"/>
                <w:sz w:val="24"/>
                <w:szCs w:val="24"/>
                <w:vertAlign w:val="superscript"/>
              </w:rPr>
              <w:t>th</w:t>
            </w:r>
            <w:r w:rsidR="00573558" w:rsidRPr="00573558">
              <w:rPr>
                <w:rFonts w:cs="Arial"/>
                <w:b/>
                <w:bCs/>
                <w:color w:val="000000" w:themeColor="text1"/>
                <w:sz w:val="24"/>
                <w:szCs w:val="24"/>
              </w:rPr>
              <w:t xml:space="preserve"> </w:t>
            </w:r>
            <w:r w:rsidR="004E61E0" w:rsidRPr="00573558">
              <w:rPr>
                <w:rFonts w:cs="Arial"/>
                <w:b/>
                <w:bCs/>
                <w:color w:val="000000" w:themeColor="text1"/>
                <w:sz w:val="24"/>
                <w:szCs w:val="24"/>
              </w:rPr>
              <w:t>June 2020</w:t>
            </w:r>
          </w:p>
        </w:tc>
      </w:tr>
      <w:tr w:rsidR="001A31C0" w:rsidRPr="007D1275" w14:paraId="7372F6E9" w14:textId="77777777" w:rsidTr="001575B6">
        <w:tc>
          <w:tcPr>
            <w:tcW w:w="1554" w:type="dxa"/>
            <w:shd w:val="clear" w:color="auto" w:fill="CC0099"/>
          </w:tcPr>
          <w:p w14:paraId="7D46BA01"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Report To</w:t>
            </w:r>
          </w:p>
        </w:tc>
        <w:tc>
          <w:tcPr>
            <w:tcW w:w="3260" w:type="dxa"/>
            <w:shd w:val="clear" w:color="auto" w:fill="auto"/>
          </w:tcPr>
          <w:p w14:paraId="1D5AA1B8" w14:textId="77777777" w:rsidR="001A31C0" w:rsidRPr="00573558" w:rsidRDefault="001A31C0" w:rsidP="001A31C0">
            <w:pPr>
              <w:spacing w:before="40" w:after="40" w:line="240" w:lineRule="auto"/>
              <w:rPr>
                <w:rFonts w:cs="Arial"/>
                <w:b/>
                <w:bCs/>
                <w:color w:val="000000" w:themeColor="text1"/>
                <w:sz w:val="24"/>
                <w:szCs w:val="24"/>
              </w:rPr>
            </w:pPr>
            <w:r w:rsidRPr="00573558">
              <w:rPr>
                <w:rFonts w:cs="Arial"/>
                <w:b/>
                <w:bCs/>
                <w:color w:val="000000" w:themeColor="text1"/>
                <w:sz w:val="24"/>
                <w:szCs w:val="24"/>
              </w:rPr>
              <w:t xml:space="preserve">Operations Committee  </w:t>
            </w:r>
          </w:p>
        </w:tc>
        <w:tc>
          <w:tcPr>
            <w:tcW w:w="1559" w:type="dxa"/>
            <w:shd w:val="clear" w:color="auto" w:fill="CC0099"/>
          </w:tcPr>
          <w:p w14:paraId="38FAC2DF" w14:textId="77777777" w:rsidR="001A31C0" w:rsidRPr="00573558" w:rsidRDefault="001A31C0" w:rsidP="00E818BB">
            <w:pPr>
              <w:spacing w:beforeLines="40" w:before="96" w:afterLines="40" w:after="96" w:line="240" w:lineRule="auto"/>
              <w:ind w:right="-108"/>
              <w:rPr>
                <w:rFonts w:cs="Arial"/>
                <w:b/>
                <w:color w:val="FFFFFF" w:themeColor="background1"/>
                <w:sz w:val="24"/>
                <w:szCs w:val="24"/>
              </w:rPr>
            </w:pPr>
            <w:r w:rsidRPr="00573558">
              <w:rPr>
                <w:rFonts w:cs="Arial"/>
                <w:b/>
                <w:color w:val="FFFFFF" w:themeColor="background1"/>
                <w:sz w:val="24"/>
                <w:szCs w:val="24"/>
              </w:rPr>
              <w:t>Confidential</w:t>
            </w:r>
          </w:p>
        </w:tc>
        <w:tc>
          <w:tcPr>
            <w:tcW w:w="3402" w:type="dxa"/>
            <w:shd w:val="clear" w:color="auto" w:fill="auto"/>
          </w:tcPr>
          <w:p w14:paraId="0712B33E" w14:textId="7A59A201" w:rsidR="001A31C0" w:rsidRPr="00573558" w:rsidRDefault="004E61E0" w:rsidP="001A31C0">
            <w:pPr>
              <w:spacing w:after="0" w:line="240" w:lineRule="auto"/>
              <w:rPr>
                <w:rFonts w:cs="Arial"/>
                <w:b/>
                <w:bCs/>
                <w:color w:val="000000" w:themeColor="text1"/>
                <w:sz w:val="24"/>
                <w:szCs w:val="24"/>
              </w:rPr>
            </w:pPr>
            <w:r w:rsidRPr="00573558">
              <w:rPr>
                <w:rFonts w:cs="Arial"/>
                <w:b/>
                <w:bCs/>
                <w:color w:val="000000" w:themeColor="text1"/>
                <w:sz w:val="24"/>
                <w:szCs w:val="24"/>
              </w:rPr>
              <w:t>N</w:t>
            </w:r>
            <w:r w:rsidR="001A31C0" w:rsidRPr="00573558">
              <w:rPr>
                <w:rFonts w:cs="Arial"/>
                <w:b/>
                <w:bCs/>
                <w:color w:val="000000" w:themeColor="text1"/>
                <w:sz w:val="24"/>
                <w:szCs w:val="24"/>
              </w:rPr>
              <w:t>o</w:t>
            </w:r>
          </w:p>
        </w:tc>
      </w:tr>
      <w:tr w:rsidR="001A31C0" w:rsidRPr="007D1275" w14:paraId="780313FF" w14:textId="77777777" w:rsidTr="001575B6">
        <w:tc>
          <w:tcPr>
            <w:tcW w:w="1554" w:type="dxa"/>
            <w:shd w:val="clear" w:color="auto" w:fill="CC0099"/>
          </w:tcPr>
          <w:p w14:paraId="1C773AFD" w14:textId="1C2C4DCD" w:rsidR="001A31C0" w:rsidRPr="00573558" w:rsidRDefault="00573558"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Report From</w:t>
            </w:r>
          </w:p>
        </w:tc>
        <w:tc>
          <w:tcPr>
            <w:tcW w:w="3260" w:type="dxa"/>
            <w:shd w:val="clear" w:color="auto" w:fill="auto"/>
          </w:tcPr>
          <w:p w14:paraId="251EB695" w14:textId="7DDD2F7B" w:rsidR="001A31C0" w:rsidRPr="00573558" w:rsidRDefault="00573558" w:rsidP="001A31C0">
            <w:pPr>
              <w:spacing w:before="40" w:after="40" w:line="240" w:lineRule="auto"/>
              <w:rPr>
                <w:rFonts w:cs="Arial"/>
                <w:b/>
                <w:bCs/>
                <w:color w:val="000000" w:themeColor="text1"/>
                <w:sz w:val="24"/>
                <w:szCs w:val="24"/>
              </w:rPr>
            </w:pPr>
            <w:r w:rsidRPr="00573558">
              <w:rPr>
                <w:rFonts w:cs="Arial"/>
                <w:b/>
                <w:bCs/>
                <w:color w:val="000000" w:themeColor="text1"/>
                <w:sz w:val="24"/>
                <w:szCs w:val="24"/>
              </w:rPr>
              <w:t>Head of Sustainable Neighbourhoods</w:t>
            </w:r>
          </w:p>
        </w:tc>
        <w:tc>
          <w:tcPr>
            <w:tcW w:w="1559" w:type="dxa"/>
            <w:shd w:val="clear" w:color="auto" w:fill="CC0099"/>
          </w:tcPr>
          <w:p w14:paraId="264F2E39"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Contact</w:t>
            </w:r>
          </w:p>
        </w:tc>
        <w:tc>
          <w:tcPr>
            <w:tcW w:w="3402" w:type="dxa"/>
            <w:shd w:val="clear" w:color="auto" w:fill="auto"/>
          </w:tcPr>
          <w:p w14:paraId="46AD0E1C" w14:textId="7D36F406" w:rsidR="001A31C0" w:rsidRPr="00573558" w:rsidRDefault="00573558" w:rsidP="001A31C0">
            <w:pPr>
              <w:pStyle w:val="Footer"/>
              <w:ind w:right="49"/>
              <w:rPr>
                <w:rFonts w:cs="Arial"/>
                <w:color w:val="000000" w:themeColor="text1"/>
                <w:sz w:val="20"/>
                <w:szCs w:val="20"/>
              </w:rPr>
            </w:pPr>
            <w:hyperlink r:id="rId11" w:history="1">
              <w:r w:rsidRPr="00FB4391">
                <w:rPr>
                  <w:rStyle w:val="Hyperlink"/>
                  <w:rFonts w:cs="Arial"/>
                  <w:sz w:val="20"/>
                  <w:szCs w:val="20"/>
                </w:rPr>
                <w:t>caroline.grosvenor@togetherhousing.co.uk</w:t>
              </w:r>
            </w:hyperlink>
            <w:r>
              <w:rPr>
                <w:rFonts w:cs="Arial"/>
                <w:color w:val="000000" w:themeColor="text1"/>
                <w:sz w:val="20"/>
                <w:szCs w:val="20"/>
              </w:rPr>
              <w:t xml:space="preserve"> </w:t>
            </w:r>
          </w:p>
        </w:tc>
      </w:tr>
    </w:tbl>
    <w:p w14:paraId="292316F3" w14:textId="146E5543" w:rsidR="00466937" w:rsidRDefault="00466937" w:rsidP="007D1275">
      <w:pPr>
        <w:spacing w:after="0" w:line="240" w:lineRule="auto"/>
        <w:rPr>
          <w:rFonts w:cs="Arial"/>
          <w:color w:val="365F91" w:themeColor="accent1" w:themeShade="BF"/>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1A31C0" w:rsidRPr="007D1275" w14:paraId="2DF4F024" w14:textId="77777777" w:rsidTr="00943B22">
        <w:tc>
          <w:tcPr>
            <w:tcW w:w="2410" w:type="dxa"/>
            <w:shd w:val="clear" w:color="auto" w:fill="CC0099"/>
          </w:tcPr>
          <w:p w14:paraId="42341EC0"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Executive Summary</w:t>
            </w:r>
          </w:p>
        </w:tc>
        <w:tc>
          <w:tcPr>
            <w:tcW w:w="7371" w:type="dxa"/>
          </w:tcPr>
          <w:p w14:paraId="23F0DBF7" w14:textId="143F120C" w:rsidR="001A31C0" w:rsidRPr="00573558" w:rsidRDefault="0062364B" w:rsidP="0062364B">
            <w:pPr>
              <w:spacing w:after="0" w:line="240" w:lineRule="auto"/>
              <w:ind w:hanging="60"/>
              <w:rPr>
                <w:rFonts w:cs="Arial"/>
                <w:color w:val="000000" w:themeColor="text1"/>
                <w:sz w:val="24"/>
                <w:szCs w:val="24"/>
              </w:rPr>
            </w:pPr>
            <w:r w:rsidRPr="00573558">
              <w:rPr>
                <w:rFonts w:cs="Arial"/>
                <w:color w:val="000000" w:themeColor="text1"/>
                <w:sz w:val="24"/>
                <w:szCs w:val="24"/>
              </w:rPr>
              <w:t>This report provides an update on customer feedback</w:t>
            </w:r>
            <w:r w:rsidR="00837C3D" w:rsidRPr="00573558">
              <w:rPr>
                <w:rFonts w:cs="Arial"/>
                <w:color w:val="000000" w:themeColor="text1"/>
                <w:sz w:val="24"/>
                <w:szCs w:val="24"/>
              </w:rPr>
              <w:t xml:space="preserve"> </w:t>
            </w:r>
            <w:r w:rsidRPr="00573558">
              <w:rPr>
                <w:rFonts w:cs="Arial"/>
                <w:color w:val="000000" w:themeColor="text1"/>
                <w:sz w:val="24"/>
                <w:szCs w:val="24"/>
              </w:rPr>
              <w:t xml:space="preserve">and how we are using </w:t>
            </w:r>
            <w:r w:rsidR="003B5602" w:rsidRPr="00573558">
              <w:rPr>
                <w:rFonts w:cs="Arial"/>
                <w:color w:val="000000" w:themeColor="text1"/>
                <w:sz w:val="24"/>
                <w:szCs w:val="24"/>
              </w:rPr>
              <w:t xml:space="preserve">what customers tell us </w:t>
            </w:r>
            <w:r w:rsidRPr="00573558">
              <w:rPr>
                <w:rFonts w:cs="Arial"/>
                <w:color w:val="000000" w:themeColor="text1"/>
                <w:sz w:val="24"/>
                <w:szCs w:val="24"/>
              </w:rPr>
              <w:t xml:space="preserve">to improve services and </w:t>
            </w:r>
            <w:r w:rsidR="00837C3D" w:rsidRPr="00573558">
              <w:rPr>
                <w:rFonts w:cs="Arial"/>
                <w:color w:val="000000" w:themeColor="text1"/>
                <w:sz w:val="24"/>
                <w:szCs w:val="24"/>
              </w:rPr>
              <w:t xml:space="preserve">address areas of low </w:t>
            </w:r>
            <w:r w:rsidRPr="00573558">
              <w:rPr>
                <w:rFonts w:cs="Arial"/>
                <w:color w:val="000000" w:themeColor="text1"/>
                <w:sz w:val="24"/>
                <w:szCs w:val="24"/>
              </w:rPr>
              <w:t xml:space="preserve">customer satisfaction. </w:t>
            </w:r>
          </w:p>
          <w:p w14:paraId="16BBC692" w14:textId="3CBD886F" w:rsidR="0062364B" w:rsidRPr="00573558" w:rsidRDefault="0062364B" w:rsidP="0062364B">
            <w:pPr>
              <w:spacing w:after="0" w:line="240" w:lineRule="auto"/>
              <w:ind w:hanging="60"/>
              <w:rPr>
                <w:rFonts w:cs="Arial"/>
                <w:color w:val="000000" w:themeColor="text1"/>
                <w:sz w:val="24"/>
                <w:szCs w:val="24"/>
              </w:rPr>
            </w:pPr>
          </w:p>
          <w:p w14:paraId="4E27E968" w14:textId="3CCD652F" w:rsidR="0062364B" w:rsidRPr="00573558" w:rsidRDefault="0062364B" w:rsidP="0062364B">
            <w:pPr>
              <w:spacing w:after="0" w:line="240" w:lineRule="auto"/>
              <w:ind w:hanging="60"/>
              <w:rPr>
                <w:rFonts w:cs="Arial"/>
                <w:color w:val="000000" w:themeColor="text1"/>
                <w:sz w:val="24"/>
                <w:szCs w:val="24"/>
              </w:rPr>
            </w:pPr>
            <w:r w:rsidRPr="00573558">
              <w:rPr>
                <w:rFonts w:cs="Arial"/>
                <w:color w:val="000000" w:themeColor="text1"/>
                <w:sz w:val="24"/>
                <w:szCs w:val="24"/>
              </w:rPr>
              <w:t xml:space="preserve">We receive feedback from a variety of sources and </w:t>
            </w:r>
            <w:r w:rsidR="004469C6" w:rsidRPr="00573558">
              <w:rPr>
                <w:rFonts w:cs="Arial"/>
                <w:color w:val="000000" w:themeColor="text1"/>
                <w:sz w:val="24"/>
                <w:szCs w:val="24"/>
              </w:rPr>
              <w:t xml:space="preserve">last year </w:t>
            </w:r>
            <w:r w:rsidR="005334D9" w:rsidRPr="00573558">
              <w:rPr>
                <w:rFonts w:cs="Arial"/>
                <w:color w:val="000000" w:themeColor="text1"/>
                <w:sz w:val="24"/>
                <w:szCs w:val="24"/>
              </w:rPr>
              <w:t xml:space="preserve">developed a Customer Voice Group (CVG) to bring the data together to look </w:t>
            </w:r>
            <w:proofErr w:type="gramStart"/>
            <w:r w:rsidR="005334D9" w:rsidRPr="00573558">
              <w:rPr>
                <w:rFonts w:cs="Arial"/>
                <w:color w:val="000000" w:themeColor="text1"/>
                <w:sz w:val="24"/>
                <w:szCs w:val="24"/>
              </w:rPr>
              <w:t>at as a whole, rather</w:t>
            </w:r>
            <w:proofErr w:type="gramEnd"/>
            <w:r w:rsidR="005334D9" w:rsidRPr="00573558">
              <w:rPr>
                <w:rFonts w:cs="Arial"/>
                <w:color w:val="000000" w:themeColor="text1"/>
                <w:sz w:val="24"/>
                <w:szCs w:val="24"/>
              </w:rPr>
              <w:t xml:space="preserve"> than </w:t>
            </w:r>
            <w:r w:rsidR="004469C6" w:rsidRPr="00573558">
              <w:rPr>
                <w:rFonts w:cs="Arial"/>
                <w:color w:val="000000" w:themeColor="text1"/>
                <w:sz w:val="24"/>
                <w:szCs w:val="24"/>
              </w:rPr>
              <w:t xml:space="preserve">as </w:t>
            </w:r>
            <w:r w:rsidR="005334D9" w:rsidRPr="00573558">
              <w:rPr>
                <w:rFonts w:cs="Arial"/>
                <w:color w:val="000000" w:themeColor="text1"/>
                <w:sz w:val="24"/>
                <w:szCs w:val="24"/>
              </w:rPr>
              <w:t>individual</w:t>
            </w:r>
            <w:r w:rsidR="004469C6" w:rsidRPr="00573558">
              <w:rPr>
                <w:rFonts w:cs="Arial"/>
                <w:color w:val="000000" w:themeColor="text1"/>
                <w:sz w:val="24"/>
                <w:szCs w:val="24"/>
              </w:rPr>
              <w:t xml:space="preserve"> sources</w:t>
            </w:r>
            <w:r w:rsidR="005334D9" w:rsidRPr="00573558">
              <w:rPr>
                <w:rFonts w:cs="Arial"/>
                <w:color w:val="000000" w:themeColor="text1"/>
                <w:sz w:val="24"/>
                <w:szCs w:val="24"/>
              </w:rPr>
              <w:t xml:space="preserve">. </w:t>
            </w:r>
          </w:p>
          <w:p w14:paraId="6C0E7F6F" w14:textId="033BC17C" w:rsidR="005334D9" w:rsidRPr="00573558" w:rsidRDefault="005334D9" w:rsidP="0062364B">
            <w:pPr>
              <w:spacing w:after="0" w:line="240" w:lineRule="auto"/>
              <w:ind w:hanging="60"/>
              <w:rPr>
                <w:rFonts w:cs="Arial"/>
                <w:color w:val="000000" w:themeColor="text1"/>
                <w:sz w:val="24"/>
                <w:szCs w:val="24"/>
              </w:rPr>
            </w:pPr>
          </w:p>
          <w:p w14:paraId="267A64C6" w14:textId="28B3BCF4" w:rsidR="005334D9" w:rsidRPr="00573558" w:rsidRDefault="005334D9" w:rsidP="0062364B">
            <w:pPr>
              <w:spacing w:after="0" w:line="240" w:lineRule="auto"/>
              <w:ind w:hanging="60"/>
              <w:rPr>
                <w:rFonts w:cs="Arial"/>
                <w:color w:val="000000" w:themeColor="text1"/>
                <w:sz w:val="24"/>
                <w:szCs w:val="24"/>
              </w:rPr>
            </w:pPr>
            <w:r w:rsidRPr="00573558">
              <w:rPr>
                <w:rFonts w:cs="Arial"/>
                <w:color w:val="000000" w:themeColor="text1"/>
                <w:sz w:val="24"/>
                <w:szCs w:val="24"/>
              </w:rPr>
              <w:t>The CVG has spent a lot of time</w:t>
            </w:r>
            <w:r w:rsidR="001756EA" w:rsidRPr="00573558">
              <w:rPr>
                <w:rFonts w:cs="Arial"/>
                <w:color w:val="000000" w:themeColor="text1"/>
                <w:sz w:val="24"/>
                <w:szCs w:val="24"/>
              </w:rPr>
              <w:t xml:space="preserve"> analysing the data and identifying key themes. </w:t>
            </w:r>
            <w:r w:rsidR="00573558">
              <w:rPr>
                <w:rFonts w:cs="Arial"/>
                <w:color w:val="000000" w:themeColor="text1"/>
                <w:sz w:val="24"/>
                <w:szCs w:val="24"/>
              </w:rPr>
              <w:t xml:space="preserve"> </w:t>
            </w:r>
            <w:r w:rsidR="001756EA" w:rsidRPr="00573558">
              <w:rPr>
                <w:rFonts w:cs="Arial"/>
                <w:color w:val="000000" w:themeColor="text1"/>
                <w:sz w:val="24"/>
                <w:szCs w:val="24"/>
              </w:rPr>
              <w:t>In this time the Resident Engagement Strategy and Consultation Policy have been reviewed, a rolling programme of consultation has been developed, an audit of Tenant Engagement and Involvement has taken place and several resident</w:t>
            </w:r>
            <w:r w:rsidR="00F70911" w:rsidRPr="00573558">
              <w:rPr>
                <w:rFonts w:cs="Arial"/>
                <w:color w:val="000000" w:themeColor="text1"/>
                <w:sz w:val="24"/>
                <w:szCs w:val="24"/>
              </w:rPr>
              <w:t>-</w:t>
            </w:r>
            <w:r w:rsidR="001756EA" w:rsidRPr="00573558">
              <w:rPr>
                <w:rFonts w:cs="Arial"/>
                <w:color w:val="000000" w:themeColor="text1"/>
                <w:sz w:val="24"/>
                <w:szCs w:val="24"/>
              </w:rPr>
              <w:t>led scrutiny projects have been c</w:t>
            </w:r>
            <w:r w:rsidR="00F70911" w:rsidRPr="00573558">
              <w:rPr>
                <w:rFonts w:cs="Arial"/>
                <w:color w:val="000000" w:themeColor="text1"/>
                <w:sz w:val="24"/>
                <w:szCs w:val="24"/>
              </w:rPr>
              <w:t>ompleted</w:t>
            </w:r>
            <w:r w:rsidR="003B5602" w:rsidRPr="00573558">
              <w:rPr>
                <w:rFonts w:cs="Arial"/>
                <w:color w:val="000000" w:themeColor="text1"/>
                <w:sz w:val="24"/>
                <w:szCs w:val="24"/>
              </w:rPr>
              <w:t xml:space="preserve">. </w:t>
            </w:r>
            <w:r w:rsidR="00573558">
              <w:rPr>
                <w:rFonts w:cs="Arial"/>
                <w:color w:val="000000" w:themeColor="text1"/>
                <w:sz w:val="24"/>
                <w:szCs w:val="24"/>
              </w:rPr>
              <w:t xml:space="preserve"> </w:t>
            </w:r>
            <w:r w:rsidR="003B5602" w:rsidRPr="00573558">
              <w:rPr>
                <w:rFonts w:cs="Arial"/>
                <w:color w:val="000000" w:themeColor="text1"/>
                <w:sz w:val="24"/>
                <w:szCs w:val="24"/>
              </w:rPr>
              <w:t xml:space="preserve">We have also </w:t>
            </w:r>
            <w:r w:rsidR="00F70911" w:rsidRPr="00573558">
              <w:rPr>
                <w:rFonts w:cs="Arial"/>
                <w:color w:val="000000" w:themeColor="text1"/>
                <w:sz w:val="24"/>
                <w:szCs w:val="24"/>
              </w:rPr>
              <w:t xml:space="preserve">carried out </w:t>
            </w:r>
            <w:r w:rsidR="00D36345" w:rsidRPr="00573558">
              <w:rPr>
                <w:rFonts w:cs="Arial"/>
                <w:color w:val="000000" w:themeColor="text1"/>
                <w:sz w:val="24"/>
                <w:szCs w:val="24"/>
              </w:rPr>
              <w:t>two STAR surveys</w:t>
            </w:r>
            <w:r w:rsidR="003B5602" w:rsidRPr="00573558">
              <w:rPr>
                <w:rFonts w:cs="Arial"/>
                <w:color w:val="000000" w:themeColor="text1"/>
                <w:sz w:val="24"/>
                <w:szCs w:val="24"/>
              </w:rPr>
              <w:t xml:space="preserve"> and a text survey process following service transactions</w:t>
            </w:r>
            <w:r w:rsidR="00F70911" w:rsidRPr="00573558">
              <w:rPr>
                <w:rFonts w:cs="Arial"/>
                <w:color w:val="000000" w:themeColor="text1"/>
                <w:sz w:val="24"/>
                <w:szCs w:val="24"/>
              </w:rPr>
              <w:t>.</w:t>
            </w:r>
            <w:r w:rsidR="00D36345" w:rsidRPr="00573558">
              <w:rPr>
                <w:rFonts w:cs="Arial"/>
                <w:color w:val="000000" w:themeColor="text1"/>
                <w:sz w:val="24"/>
                <w:szCs w:val="24"/>
              </w:rPr>
              <w:t xml:space="preserve"> </w:t>
            </w:r>
            <w:r w:rsidR="001756EA" w:rsidRPr="00573558">
              <w:rPr>
                <w:rFonts w:cs="Arial"/>
                <w:color w:val="000000" w:themeColor="text1"/>
                <w:sz w:val="24"/>
                <w:szCs w:val="24"/>
              </w:rPr>
              <w:t xml:space="preserve"> </w:t>
            </w:r>
          </w:p>
          <w:p w14:paraId="67677433" w14:textId="06E1C3B7" w:rsidR="009C6870" w:rsidRPr="00573558" w:rsidRDefault="009C6870" w:rsidP="0062364B">
            <w:pPr>
              <w:spacing w:after="0" w:line="240" w:lineRule="auto"/>
              <w:ind w:hanging="60"/>
              <w:rPr>
                <w:rFonts w:cs="Arial"/>
                <w:color w:val="000000" w:themeColor="text1"/>
                <w:sz w:val="24"/>
                <w:szCs w:val="24"/>
              </w:rPr>
            </w:pPr>
          </w:p>
          <w:p w14:paraId="45ACFD5D" w14:textId="77777777" w:rsidR="00C04038" w:rsidRPr="00573558" w:rsidRDefault="009C6870" w:rsidP="0062364B">
            <w:pPr>
              <w:spacing w:after="0" w:line="240" w:lineRule="auto"/>
              <w:ind w:hanging="60"/>
              <w:rPr>
                <w:rFonts w:cs="Arial"/>
                <w:color w:val="000000" w:themeColor="text1"/>
                <w:sz w:val="24"/>
                <w:szCs w:val="24"/>
              </w:rPr>
            </w:pPr>
            <w:r w:rsidRPr="00573558">
              <w:rPr>
                <w:rFonts w:cs="Arial"/>
                <w:color w:val="000000" w:themeColor="text1"/>
                <w:sz w:val="24"/>
                <w:szCs w:val="24"/>
              </w:rPr>
              <w:t xml:space="preserve">The main theme </w:t>
            </w:r>
            <w:r w:rsidR="003B5602" w:rsidRPr="00573558">
              <w:rPr>
                <w:rFonts w:cs="Arial"/>
                <w:color w:val="000000" w:themeColor="text1"/>
                <w:sz w:val="24"/>
                <w:szCs w:val="24"/>
              </w:rPr>
              <w:t xml:space="preserve">immediately </w:t>
            </w:r>
            <w:r w:rsidRPr="00573558">
              <w:rPr>
                <w:rFonts w:cs="Arial"/>
                <w:color w:val="000000" w:themeColor="text1"/>
                <w:sz w:val="24"/>
                <w:szCs w:val="24"/>
              </w:rPr>
              <w:t xml:space="preserve">coming out of our insight data is the need to improve information and communication to residents. </w:t>
            </w:r>
            <w:r w:rsidR="003B5602" w:rsidRPr="00573558">
              <w:rPr>
                <w:rFonts w:cs="Arial"/>
                <w:color w:val="000000" w:themeColor="text1"/>
                <w:sz w:val="24"/>
                <w:szCs w:val="24"/>
              </w:rPr>
              <w:t>Survey results tell us that the</w:t>
            </w:r>
            <w:r w:rsidRPr="00573558">
              <w:rPr>
                <w:rFonts w:cs="Arial"/>
                <w:color w:val="000000" w:themeColor="text1"/>
                <w:sz w:val="24"/>
                <w:szCs w:val="24"/>
              </w:rPr>
              <w:t xml:space="preserve"> most important service to customers is repairs and maintenance</w:t>
            </w:r>
            <w:r w:rsidR="007B49E2" w:rsidRPr="00573558">
              <w:rPr>
                <w:rFonts w:cs="Arial"/>
                <w:color w:val="000000" w:themeColor="text1"/>
                <w:sz w:val="24"/>
                <w:szCs w:val="24"/>
              </w:rPr>
              <w:t>,</w:t>
            </w:r>
            <w:r w:rsidR="00C04038" w:rsidRPr="00573558">
              <w:rPr>
                <w:rFonts w:cs="Arial"/>
                <w:color w:val="000000" w:themeColor="text1"/>
                <w:sz w:val="24"/>
                <w:szCs w:val="24"/>
              </w:rPr>
              <w:t xml:space="preserve"> so</w:t>
            </w:r>
            <w:r w:rsidR="00071975" w:rsidRPr="00573558">
              <w:rPr>
                <w:rFonts w:cs="Arial"/>
                <w:color w:val="000000" w:themeColor="text1"/>
                <w:sz w:val="24"/>
                <w:szCs w:val="24"/>
              </w:rPr>
              <w:t xml:space="preserve"> getting </w:t>
            </w:r>
            <w:r w:rsidR="00C04038" w:rsidRPr="00573558">
              <w:rPr>
                <w:rFonts w:cs="Arial"/>
                <w:color w:val="000000" w:themeColor="text1"/>
                <w:sz w:val="24"/>
                <w:szCs w:val="24"/>
              </w:rPr>
              <w:t>information and communication</w:t>
            </w:r>
            <w:r w:rsidR="00071975" w:rsidRPr="00573558">
              <w:rPr>
                <w:rFonts w:cs="Arial"/>
                <w:color w:val="000000" w:themeColor="text1"/>
                <w:sz w:val="24"/>
                <w:szCs w:val="24"/>
              </w:rPr>
              <w:t xml:space="preserve"> right </w:t>
            </w:r>
            <w:r w:rsidR="00C04038" w:rsidRPr="00573558">
              <w:rPr>
                <w:rFonts w:cs="Arial"/>
                <w:color w:val="000000" w:themeColor="text1"/>
                <w:sz w:val="24"/>
                <w:szCs w:val="24"/>
              </w:rPr>
              <w:t xml:space="preserve">in this service area </w:t>
            </w:r>
            <w:r w:rsidR="00071975" w:rsidRPr="00573558">
              <w:rPr>
                <w:rFonts w:cs="Arial"/>
                <w:color w:val="000000" w:themeColor="text1"/>
                <w:sz w:val="24"/>
                <w:szCs w:val="24"/>
              </w:rPr>
              <w:t>will have the biggest impact on satisfaction levels</w:t>
            </w:r>
            <w:r w:rsidR="00C04038" w:rsidRPr="00573558">
              <w:rPr>
                <w:rFonts w:cs="Arial"/>
                <w:color w:val="000000" w:themeColor="text1"/>
                <w:sz w:val="24"/>
                <w:szCs w:val="24"/>
              </w:rPr>
              <w:t>.</w:t>
            </w:r>
          </w:p>
          <w:p w14:paraId="1D068DA7" w14:textId="77777777" w:rsidR="00C04038" w:rsidRPr="00573558" w:rsidRDefault="00C04038" w:rsidP="0062364B">
            <w:pPr>
              <w:spacing w:after="0" w:line="240" w:lineRule="auto"/>
              <w:ind w:hanging="60"/>
              <w:rPr>
                <w:rFonts w:cs="Arial"/>
                <w:color w:val="000000" w:themeColor="text1"/>
                <w:sz w:val="24"/>
                <w:szCs w:val="24"/>
              </w:rPr>
            </w:pPr>
          </w:p>
          <w:p w14:paraId="1E1DE846" w14:textId="20C71B8F" w:rsidR="009C6870" w:rsidRPr="00573558" w:rsidRDefault="00C04038" w:rsidP="0062364B">
            <w:pPr>
              <w:spacing w:after="0" w:line="240" w:lineRule="auto"/>
              <w:ind w:hanging="60"/>
              <w:rPr>
                <w:rFonts w:cs="Arial"/>
                <w:color w:val="000000" w:themeColor="text1"/>
                <w:sz w:val="24"/>
                <w:szCs w:val="24"/>
              </w:rPr>
            </w:pPr>
            <w:r w:rsidRPr="00573558">
              <w:rPr>
                <w:rFonts w:cs="Arial"/>
                <w:color w:val="000000" w:themeColor="text1"/>
                <w:sz w:val="24"/>
                <w:szCs w:val="24"/>
              </w:rPr>
              <w:t xml:space="preserve">Feedback is also giving us indications of other areas we need to improve </w:t>
            </w:r>
            <w:proofErr w:type="gramStart"/>
            <w:r w:rsidRPr="00573558">
              <w:rPr>
                <w:rFonts w:cs="Arial"/>
                <w:color w:val="000000" w:themeColor="text1"/>
                <w:sz w:val="24"/>
                <w:szCs w:val="24"/>
              </w:rPr>
              <w:t>on</w:t>
            </w:r>
            <w:proofErr w:type="gramEnd"/>
            <w:r w:rsidRPr="00573558">
              <w:rPr>
                <w:rFonts w:cs="Arial"/>
                <w:color w:val="000000" w:themeColor="text1"/>
                <w:sz w:val="24"/>
                <w:szCs w:val="24"/>
              </w:rPr>
              <w:t xml:space="preserve"> but we are focussing on improving information and communication to customers as this will make the biggest difference to the customer experience. </w:t>
            </w:r>
            <w:r w:rsidR="00071975" w:rsidRPr="00573558">
              <w:rPr>
                <w:rFonts w:cs="Arial"/>
                <w:color w:val="000000" w:themeColor="text1"/>
                <w:sz w:val="24"/>
                <w:szCs w:val="24"/>
              </w:rPr>
              <w:t xml:space="preserve"> </w:t>
            </w:r>
          </w:p>
          <w:p w14:paraId="79CFF1D7" w14:textId="397DBDE4" w:rsidR="00D36345" w:rsidRPr="00573558" w:rsidRDefault="00D36345" w:rsidP="0062364B">
            <w:pPr>
              <w:spacing w:after="0" w:line="240" w:lineRule="auto"/>
              <w:ind w:hanging="60"/>
              <w:rPr>
                <w:rFonts w:cs="Arial"/>
                <w:color w:val="000000" w:themeColor="text1"/>
                <w:sz w:val="24"/>
                <w:szCs w:val="24"/>
              </w:rPr>
            </w:pPr>
          </w:p>
          <w:p w14:paraId="2C0F46D0" w14:textId="7219D13C" w:rsidR="00EB7099" w:rsidRPr="00573558" w:rsidRDefault="00FE111B" w:rsidP="00C90AB0">
            <w:pPr>
              <w:spacing w:after="0" w:line="240" w:lineRule="auto"/>
              <w:rPr>
                <w:rFonts w:cs="Arial"/>
                <w:color w:val="000000" w:themeColor="text1"/>
                <w:sz w:val="24"/>
                <w:szCs w:val="24"/>
              </w:rPr>
            </w:pPr>
            <w:r w:rsidRPr="00573558">
              <w:rPr>
                <w:rFonts w:cs="Arial"/>
                <w:color w:val="000000" w:themeColor="text1"/>
                <w:sz w:val="24"/>
                <w:szCs w:val="24"/>
              </w:rPr>
              <w:t xml:space="preserve">This report provides an overview of our latest satisfaction data and feedback </w:t>
            </w:r>
            <w:r w:rsidR="00C04038" w:rsidRPr="00573558">
              <w:rPr>
                <w:rFonts w:cs="Arial"/>
                <w:color w:val="000000" w:themeColor="text1"/>
                <w:sz w:val="24"/>
                <w:szCs w:val="24"/>
              </w:rPr>
              <w:t>themes from customers. The report also p</w:t>
            </w:r>
            <w:r w:rsidRPr="00573558">
              <w:rPr>
                <w:rFonts w:cs="Arial"/>
                <w:color w:val="000000" w:themeColor="text1"/>
                <w:sz w:val="24"/>
                <w:szCs w:val="24"/>
              </w:rPr>
              <w:t>rovide</w:t>
            </w:r>
            <w:r w:rsidR="007B49E2" w:rsidRPr="00573558">
              <w:rPr>
                <w:rFonts w:cs="Arial"/>
                <w:color w:val="000000" w:themeColor="text1"/>
                <w:sz w:val="24"/>
                <w:szCs w:val="24"/>
              </w:rPr>
              <w:t>s</w:t>
            </w:r>
            <w:r w:rsidRPr="00573558">
              <w:rPr>
                <w:rFonts w:cs="Arial"/>
                <w:color w:val="000000" w:themeColor="text1"/>
                <w:sz w:val="24"/>
                <w:szCs w:val="24"/>
              </w:rPr>
              <w:t xml:space="preserve"> a</w:t>
            </w:r>
            <w:r w:rsidR="00EB7099" w:rsidRPr="00573558">
              <w:rPr>
                <w:rFonts w:cs="Arial"/>
                <w:color w:val="000000" w:themeColor="text1"/>
                <w:sz w:val="24"/>
                <w:szCs w:val="24"/>
              </w:rPr>
              <w:t xml:space="preserve"> summary of the actions we are taking to address areas of concern</w:t>
            </w:r>
            <w:r w:rsidR="00C04038" w:rsidRPr="00573558">
              <w:rPr>
                <w:rFonts w:cs="Arial"/>
                <w:color w:val="000000" w:themeColor="text1"/>
                <w:sz w:val="24"/>
                <w:szCs w:val="24"/>
              </w:rPr>
              <w:t xml:space="preserve"> and actions we have planned</w:t>
            </w:r>
            <w:r w:rsidR="00EB7099" w:rsidRPr="00573558">
              <w:rPr>
                <w:rFonts w:cs="Arial"/>
                <w:color w:val="000000" w:themeColor="text1"/>
                <w:sz w:val="24"/>
                <w:szCs w:val="24"/>
              </w:rPr>
              <w:t>.</w:t>
            </w:r>
          </w:p>
          <w:p w14:paraId="19EBDA75" w14:textId="77777777" w:rsidR="00EB7099" w:rsidRPr="00573558" w:rsidRDefault="00EB7099" w:rsidP="00C90AB0">
            <w:pPr>
              <w:spacing w:after="0" w:line="240" w:lineRule="auto"/>
              <w:rPr>
                <w:rFonts w:cs="Arial"/>
                <w:color w:val="000000" w:themeColor="text1"/>
                <w:sz w:val="24"/>
                <w:szCs w:val="24"/>
              </w:rPr>
            </w:pPr>
          </w:p>
          <w:p w14:paraId="5B8C3C5F" w14:textId="3B4F2EA7" w:rsidR="006E602B" w:rsidRPr="00573558" w:rsidRDefault="00EB7099" w:rsidP="00573558">
            <w:pPr>
              <w:spacing w:after="0" w:line="240" w:lineRule="auto"/>
              <w:rPr>
                <w:rFonts w:cs="Arial"/>
                <w:color w:val="000000" w:themeColor="text1"/>
                <w:sz w:val="24"/>
                <w:szCs w:val="24"/>
              </w:rPr>
            </w:pPr>
            <w:r w:rsidRPr="00573558">
              <w:rPr>
                <w:rFonts w:cs="Arial"/>
                <w:color w:val="000000" w:themeColor="text1"/>
                <w:sz w:val="24"/>
                <w:szCs w:val="24"/>
              </w:rPr>
              <w:t xml:space="preserve">Further detail is available should anyone require it.  </w:t>
            </w:r>
          </w:p>
        </w:tc>
      </w:tr>
      <w:tr w:rsidR="001A31C0" w:rsidRPr="007D1275" w14:paraId="33D39CAB" w14:textId="77777777" w:rsidTr="00943B22">
        <w:tc>
          <w:tcPr>
            <w:tcW w:w="2410" w:type="dxa"/>
            <w:shd w:val="clear" w:color="auto" w:fill="CC0099"/>
          </w:tcPr>
          <w:p w14:paraId="28AD5093" w14:textId="77777777" w:rsidR="001A31C0" w:rsidRPr="00573558" w:rsidRDefault="001A31C0" w:rsidP="00E818BB">
            <w:pPr>
              <w:spacing w:beforeLines="40" w:before="96" w:afterLines="40" w:after="96" w:line="240" w:lineRule="auto"/>
              <w:rPr>
                <w:rFonts w:cs="Arial"/>
                <w:b/>
                <w:color w:val="FFFFFF" w:themeColor="background1"/>
                <w:sz w:val="24"/>
                <w:szCs w:val="24"/>
              </w:rPr>
            </w:pPr>
            <w:r w:rsidRPr="00573558">
              <w:rPr>
                <w:rFonts w:cs="Arial"/>
                <w:b/>
                <w:color w:val="FFFFFF" w:themeColor="background1"/>
                <w:sz w:val="24"/>
                <w:szCs w:val="24"/>
              </w:rPr>
              <w:t>Recommendation</w:t>
            </w:r>
          </w:p>
        </w:tc>
        <w:tc>
          <w:tcPr>
            <w:tcW w:w="7371" w:type="dxa"/>
          </w:tcPr>
          <w:p w14:paraId="1BF8D36C" w14:textId="7400FD53" w:rsidR="001A31C0" w:rsidRPr="00573558" w:rsidRDefault="001A31C0" w:rsidP="00E818BB">
            <w:pPr>
              <w:spacing w:beforeLines="40" w:before="96" w:afterLines="40" w:after="96" w:line="240" w:lineRule="auto"/>
              <w:rPr>
                <w:rFonts w:cs="Arial"/>
                <w:i/>
                <w:color w:val="000000" w:themeColor="text1"/>
                <w:sz w:val="24"/>
                <w:szCs w:val="24"/>
              </w:rPr>
            </w:pPr>
            <w:r w:rsidRPr="00573558">
              <w:rPr>
                <w:rFonts w:cs="Arial"/>
                <w:color w:val="000000" w:themeColor="text1"/>
                <w:sz w:val="24"/>
                <w:szCs w:val="24"/>
              </w:rPr>
              <w:t xml:space="preserve">Operations Committee is asked to </w:t>
            </w:r>
            <w:r w:rsidR="00EB7099" w:rsidRPr="00573558">
              <w:rPr>
                <w:rFonts w:cs="Arial"/>
                <w:color w:val="000000" w:themeColor="text1"/>
                <w:sz w:val="24"/>
                <w:szCs w:val="24"/>
              </w:rPr>
              <w:t xml:space="preserve">note </w:t>
            </w:r>
            <w:r w:rsidR="003361BD" w:rsidRPr="00573558">
              <w:rPr>
                <w:rFonts w:cs="Arial"/>
                <w:color w:val="000000" w:themeColor="text1"/>
                <w:sz w:val="24"/>
                <w:szCs w:val="24"/>
              </w:rPr>
              <w:t xml:space="preserve">the </w:t>
            </w:r>
            <w:r w:rsidRPr="00573558">
              <w:rPr>
                <w:rFonts w:cs="Arial"/>
                <w:color w:val="000000" w:themeColor="text1"/>
                <w:sz w:val="24"/>
                <w:szCs w:val="24"/>
              </w:rPr>
              <w:t>contents of this report</w:t>
            </w:r>
            <w:r w:rsidR="00EB7099" w:rsidRPr="00573558">
              <w:rPr>
                <w:rFonts w:cs="Arial"/>
                <w:color w:val="000000" w:themeColor="text1"/>
                <w:sz w:val="24"/>
                <w:szCs w:val="24"/>
              </w:rPr>
              <w:t xml:space="preserve">. </w:t>
            </w:r>
          </w:p>
        </w:tc>
      </w:tr>
    </w:tbl>
    <w:p w14:paraId="582E1C12" w14:textId="77777777" w:rsidR="00466937" w:rsidRPr="007D1275" w:rsidRDefault="00466937" w:rsidP="007D1275">
      <w:pPr>
        <w:spacing w:after="0" w:line="240" w:lineRule="auto"/>
        <w:rPr>
          <w:rFonts w:cs="Arial"/>
          <w:b/>
          <w:bCs/>
          <w:color w:val="4F81BD" w:themeColor="accent1"/>
          <w:sz w:val="24"/>
          <w:szCs w:val="24"/>
        </w:rPr>
      </w:pPr>
    </w:p>
    <w:p w14:paraId="68525F74" w14:textId="4E3E7FFD" w:rsidR="001A31C0" w:rsidRPr="00AD7ADF" w:rsidRDefault="001A31C0" w:rsidP="00F22813">
      <w:pPr>
        <w:pStyle w:val="ListParagraph"/>
        <w:numPr>
          <w:ilvl w:val="0"/>
          <w:numId w:val="10"/>
        </w:numPr>
        <w:ind w:left="567" w:hanging="567"/>
        <w:rPr>
          <w:rFonts w:ascii="Arial" w:hAnsi="Arial" w:cs="Arial"/>
          <w:b/>
          <w:bCs/>
          <w:color w:val="000000" w:themeColor="text1"/>
        </w:rPr>
      </w:pPr>
      <w:r w:rsidRPr="00AD7ADF">
        <w:rPr>
          <w:rFonts w:ascii="Arial" w:hAnsi="Arial" w:cs="Arial"/>
          <w:b/>
          <w:bCs/>
          <w:color w:val="000000" w:themeColor="text1"/>
        </w:rPr>
        <w:lastRenderedPageBreak/>
        <w:t>Background</w:t>
      </w:r>
    </w:p>
    <w:p w14:paraId="3B24CEB7" w14:textId="77777777" w:rsidR="001A31C0" w:rsidRPr="008D4CFC" w:rsidRDefault="001A31C0" w:rsidP="00A5496F">
      <w:pPr>
        <w:pStyle w:val="ListParagraph"/>
        <w:rPr>
          <w:rFonts w:ascii="Arial" w:hAnsi="Arial" w:cs="Arial"/>
          <w:color w:val="000000" w:themeColor="text1"/>
          <w:sz w:val="22"/>
          <w:szCs w:val="22"/>
        </w:rPr>
      </w:pPr>
    </w:p>
    <w:p w14:paraId="00BB6862" w14:textId="122CB871" w:rsidR="00EA6875" w:rsidRPr="00AD7ADF" w:rsidRDefault="00EA6875" w:rsidP="00F22813">
      <w:pPr>
        <w:pStyle w:val="ListParagraph"/>
        <w:numPr>
          <w:ilvl w:val="1"/>
          <w:numId w:val="10"/>
        </w:numPr>
        <w:ind w:left="567" w:hanging="567"/>
        <w:rPr>
          <w:rFonts w:ascii="Arial" w:hAnsi="Arial" w:cs="Arial"/>
          <w:bCs/>
        </w:rPr>
      </w:pPr>
      <w:r w:rsidRPr="00AD7ADF">
        <w:rPr>
          <w:rFonts w:ascii="Arial" w:hAnsi="Arial" w:cs="Arial"/>
          <w:bCs/>
        </w:rPr>
        <w:t xml:space="preserve">Customer experience has emerged as the single most important aspect of achieving success for companies in all industries. What all businesses want to know is how well they are serving their customers, what they do well and should </w:t>
      </w:r>
      <w:r w:rsidR="002C7F28">
        <w:rPr>
          <w:rFonts w:ascii="Arial" w:hAnsi="Arial" w:cs="Arial"/>
          <w:bCs/>
        </w:rPr>
        <w:t xml:space="preserve">do </w:t>
      </w:r>
      <w:r w:rsidRPr="00AD7ADF">
        <w:rPr>
          <w:rFonts w:ascii="Arial" w:hAnsi="Arial" w:cs="Arial"/>
          <w:bCs/>
        </w:rPr>
        <w:t xml:space="preserve">more of, and what customers are less happy with so the business can focus on making improvements that will make a difference. </w:t>
      </w:r>
    </w:p>
    <w:p w14:paraId="68CBAB3C" w14:textId="77777777" w:rsidR="008D4CFC" w:rsidRPr="00AD7ADF" w:rsidRDefault="008D4CFC" w:rsidP="00AD7ADF">
      <w:pPr>
        <w:pStyle w:val="ListParagraph"/>
        <w:ind w:left="567" w:hanging="567"/>
        <w:rPr>
          <w:rFonts w:ascii="Arial" w:hAnsi="Arial" w:cs="Arial"/>
          <w:bCs/>
        </w:rPr>
      </w:pPr>
    </w:p>
    <w:p w14:paraId="26CD3458" w14:textId="1F9C4F14" w:rsidR="00131FD9" w:rsidRPr="00AD7ADF" w:rsidRDefault="00EA6875" w:rsidP="00F22813">
      <w:pPr>
        <w:pStyle w:val="ListParagraph"/>
        <w:numPr>
          <w:ilvl w:val="1"/>
          <w:numId w:val="10"/>
        </w:numPr>
        <w:ind w:left="567" w:hanging="567"/>
        <w:rPr>
          <w:rFonts w:ascii="Arial" w:hAnsi="Arial" w:cs="Arial"/>
          <w:bCs/>
        </w:rPr>
      </w:pPr>
      <w:r w:rsidRPr="00AD7ADF">
        <w:rPr>
          <w:rFonts w:ascii="Arial" w:hAnsi="Arial" w:cs="Arial"/>
          <w:bCs/>
        </w:rPr>
        <w:t>The Customer Voice Group was established in 2019 with the purpose of overseeing our engagement and feedback processes</w:t>
      </w:r>
      <w:r w:rsidR="00E10445" w:rsidRPr="00AD7ADF">
        <w:rPr>
          <w:rFonts w:ascii="Arial" w:hAnsi="Arial" w:cs="Arial"/>
          <w:bCs/>
        </w:rPr>
        <w:t xml:space="preserve"> and analysing </w:t>
      </w:r>
      <w:r w:rsidR="00836FE3" w:rsidRPr="00AD7ADF">
        <w:rPr>
          <w:rFonts w:ascii="Arial" w:hAnsi="Arial" w:cs="Arial"/>
          <w:bCs/>
        </w:rPr>
        <w:t>what customers tell us i</w:t>
      </w:r>
      <w:r w:rsidR="00E10445" w:rsidRPr="00AD7ADF">
        <w:rPr>
          <w:rFonts w:ascii="Arial" w:hAnsi="Arial" w:cs="Arial"/>
          <w:bCs/>
        </w:rPr>
        <w:t xml:space="preserve">n a way that ties the inputs together and leads to insights which is vital to understand what the keys issues are for our </w:t>
      </w:r>
      <w:r w:rsidR="00836FE3" w:rsidRPr="00AD7ADF">
        <w:rPr>
          <w:rFonts w:ascii="Arial" w:hAnsi="Arial" w:cs="Arial"/>
          <w:bCs/>
        </w:rPr>
        <w:t>tenants and residents</w:t>
      </w:r>
      <w:r w:rsidR="00E10445" w:rsidRPr="00AD7ADF">
        <w:rPr>
          <w:rFonts w:ascii="Arial" w:hAnsi="Arial" w:cs="Arial"/>
          <w:bCs/>
        </w:rPr>
        <w:t xml:space="preserve">. </w:t>
      </w:r>
    </w:p>
    <w:p w14:paraId="6A88587D" w14:textId="77777777" w:rsidR="008D4CFC" w:rsidRPr="00AD7ADF" w:rsidRDefault="008D4CFC" w:rsidP="00AD7ADF">
      <w:pPr>
        <w:pStyle w:val="ListParagraph"/>
        <w:ind w:left="567" w:hanging="567"/>
        <w:rPr>
          <w:rFonts w:ascii="Arial" w:hAnsi="Arial" w:cs="Arial"/>
          <w:bCs/>
        </w:rPr>
      </w:pPr>
    </w:p>
    <w:p w14:paraId="24C5E1C5" w14:textId="58AC9307" w:rsidR="00A55014" w:rsidRPr="00AD7ADF" w:rsidRDefault="00172AC8" w:rsidP="00F22813">
      <w:pPr>
        <w:pStyle w:val="ListParagraph"/>
        <w:numPr>
          <w:ilvl w:val="1"/>
          <w:numId w:val="10"/>
        </w:numPr>
        <w:ind w:left="567" w:hanging="567"/>
        <w:rPr>
          <w:rFonts w:ascii="Arial" w:hAnsi="Arial" w:cs="Arial"/>
          <w:bCs/>
        </w:rPr>
      </w:pPr>
      <w:r w:rsidRPr="00AD7ADF">
        <w:rPr>
          <w:rFonts w:ascii="Arial" w:hAnsi="Arial" w:cs="Arial"/>
          <w:bCs/>
        </w:rPr>
        <w:t xml:space="preserve">The basis of customer insight is gathering intelligence and to do this requires collecting information from customers in multiple ways. </w:t>
      </w:r>
      <w:r w:rsidR="002C7F28">
        <w:rPr>
          <w:rFonts w:ascii="Arial" w:hAnsi="Arial" w:cs="Arial"/>
          <w:bCs/>
        </w:rPr>
        <w:t xml:space="preserve"> </w:t>
      </w:r>
      <w:r w:rsidR="00836FE3" w:rsidRPr="00AD7ADF">
        <w:rPr>
          <w:rFonts w:ascii="Arial" w:hAnsi="Arial" w:cs="Arial"/>
          <w:bCs/>
        </w:rPr>
        <w:t xml:space="preserve">We do this </w:t>
      </w:r>
      <w:r w:rsidRPr="00AD7ADF">
        <w:rPr>
          <w:rFonts w:ascii="Arial" w:hAnsi="Arial" w:cs="Arial"/>
          <w:bCs/>
        </w:rPr>
        <w:t>directly from surveys</w:t>
      </w:r>
      <w:r w:rsidR="00BF2738" w:rsidRPr="00AD7ADF">
        <w:rPr>
          <w:rFonts w:ascii="Arial" w:hAnsi="Arial" w:cs="Arial"/>
          <w:bCs/>
        </w:rPr>
        <w:t xml:space="preserve">, </w:t>
      </w:r>
      <w:r w:rsidRPr="00AD7ADF">
        <w:rPr>
          <w:rFonts w:ascii="Arial" w:hAnsi="Arial" w:cs="Arial"/>
          <w:bCs/>
        </w:rPr>
        <w:t>scrutiny projects</w:t>
      </w:r>
      <w:r w:rsidR="00BF2738" w:rsidRPr="00AD7ADF">
        <w:rPr>
          <w:rFonts w:ascii="Arial" w:hAnsi="Arial" w:cs="Arial"/>
          <w:bCs/>
        </w:rPr>
        <w:t xml:space="preserve"> and engagement initiatives</w:t>
      </w:r>
      <w:r w:rsidRPr="00AD7ADF">
        <w:rPr>
          <w:rFonts w:ascii="Arial" w:hAnsi="Arial" w:cs="Arial"/>
          <w:bCs/>
        </w:rPr>
        <w:t xml:space="preserve">, and indirectly through </w:t>
      </w:r>
      <w:r w:rsidR="00836FE3" w:rsidRPr="00AD7ADF">
        <w:rPr>
          <w:rFonts w:ascii="Arial" w:hAnsi="Arial" w:cs="Arial"/>
          <w:bCs/>
        </w:rPr>
        <w:t xml:space="preserve">social </w:t>
      </w:r>
      <w:r w:rsidRPr="00AD7ADF">
        <w:rPr>
          <w:rFonts w:ascii="Arial" w:hAnsi="Arial" w:cs="Arial"/>
          <w:bCs/>
        </w:rPr>
        <w:t>media and unsolicited channels and internally through complaints and compliments</w:t>
      </w:r>
      <w:r w:rsidR="00836FE3" w:rsidRPr="00AD7ADF">
        <w:rPr>
          <w:rFonts w:ascii="Arial" w:hAnsi="Arial" w:cs="Arial"/>
          <w:bCs/>
        </w:rPr>
        <w:t>.</w:t>
      </w:r>
    </w:p>
    <w:p w14:paraId="4B3C676E" w14:textId="77777777" w:rsidR="008D4CFC" w:rsidRDefault="008D4CFC" w:rsidP="00A5496F">
      <w:pPr>
        <w:pStyle w:val="ListParagraph"/>
      </w:pPr>
    </w:p>
    <w:p w14:paraId="16D3CD73" w14:textId="34A1B00C" w:rsidR="00A55014" w:rsidRDefault="00836FE3" w:rsidP="00F22813">
      <w:pPr>
        <w:pStyle w:val="ListParagraph"/>
        <w:numPr>
          <w:ilvl w:val="0"/>
          <w:numId w:val="10"/>
        </w:numPr>
        <w:ind w:left="567" w:hanging="567"/>
        <w:rPr>
          <w:rFonts w:ascii="Arial" w:hAnsi="Arial" w:cs="Arial"/>
          <w:b/>
        </w:rPr>
      </w:pPr>
      <w:r w:rsidRPr="002C7F28">
        <w:rPr>
          <w:rFonts w:ascii="Arial" w:hAnsi="Arial" w:cs="Arial"/>
          <w:b/>
        </w:rPr>
        <w:t>Insight sources</w:t>
      </w:r>
    </w:p>
    <w:p w14:paraId="39EB97A0" w14:textId="77777777" w:rsidR="002C7F28" w:rsidRPr="002C7F28" w:rsidRDefault="002C7F28" w:rsidP="002C7F28">
      <w:pPr>
        <w:pStyle w:val="ListParagraph"/>
        <w:ind w:left="567"/>
        <w:rPr>
          <w:rFonts w:ascii="Arial" w:hAnsi="Arial" w:cs="Arial"/>
          <w:b/>
        </w:rPr>
      </w:pPr>
    </w:p>
    <w:p w14:paraId="5512F3AA" w14:textId="70BD6AAF" w:rsidR="00754E72" w:rsidRPr="002C7F28" w:rsidRDefault="00754E72" w:rsidP="00DB7792">
      <w:pPr>
        <w:rPr>
          <w:rFonts w:cs="Arial"/>
          <w:bCs/>
          <w:color w:val="auto"/>
          <w:sz w:val="24"/>
          <w:szCs w:val="24"/>
        </w:rPr>
      </w:pPr>
      <w:r w:rsidRPr="002C7F28">
        <w:rPr>
          <w:rFonts w:cs="Arial"/>
          <w:bCs/>
          <w:color w:val="auto"/>
          <w:sz w:val="24"/>
          <w:szCs w:val="24"/>
        </w:rPr>
        <w:t>We have several sources of customer feedback</w:t>
      </w:r>
      <w:r w:rsidR="00681EEE" w:rsidRPr="002C7F28">
        <w:rPr>
          <w:rFonts w:cs="Arial"/>
          <w:bCs/>
          <w:color w:val="auto"/>
          <w:sz w:val="24"/>
          <w:szCs w:val="24"/>
        </w:rPr>
        <w:t>:</w:t>
      </w:r>
    </w:p>
    <w:p w14:paraId="6716AD1F" w14:textId="65795C5A" w:rsidR="00CB06DF" w:rsidRPr="002C7F28" w:rsidRDefault="00CB06DF" w:rsidP="00F22813">
      <w:pPr>
        <w:pStyle w:val="ListParagraph"/>
        <w:numPr>
          <w:ilvl w:val="0"/>
          <w:numId w:val="1"/>
        </w:numPr>
        <w:rPr>
          <w:rFonts w:ascii="Arial" w:hAnsi="Arial" w:cs="Arial"/>
          <w:bCs/>
        </w:rPr>
      </w:pPr>
      <w:r w:rsidRPr="002C7F28">
        <w:rPr>
          <w:rFonts w:ascii="Arial" w:hAnsi="Arial" w:cs="Arial"/>
          <w:bCs/>
        </w:rPr>
        <w:t>STAR survey is a twice</w:t>
      </w:r>
      <w:r w:rsidR="00A40E99" w:rsidRPr="002C7F28">
        <w:rPr>
          <w:rFonts w:ascii="Arial" w:hAnsi="Arial" w:cs="Arial"/>
          <w:bCs/>
        </w:rPr>
        <w:t>-</w:t>
      </w:r>
      <w:r w:rsidRPr="002C7F28">
        <w:rPr>
          <w:rFonts w:ascii="Arial" w:hAnsi="Arial" w:cs="Arial"/>
          <w:bCs/>
        </w:rPr>
        <w:t>yearly survey of a</w:t>
      </w:r>
      <w:r w:rsidR="00681EEE" w:rsidRPr="002C7F28">
        <w:rPr>
          <w:rFonts w:ascii="Arial" w:hAnsi="Arial" w:cs="Arial"/>
          <w:bCs/>
        </w:rPr>
        <w:t>round 1500</w:t>
      </w:r>
      <w:r w:rsidRPr="002C7F28">
        <w:rPr>
          <w:rFonts w:ascii="Arial" w:hAnsi="Arial" w:cs="Arial"/>
          <w:bCs/>
        </w:rPr>
        <w:t xml:space="preserve"> residents</w:t>
      </w:r>
      <w:r w:rsidR="007D17C2" w:rsidRPr="002C7F28">
        <w:rPr>
          <w:rFonts w:ascii="Arial" w:hAnsi="Arial" w:cs="Arial"/>
          <w:bCs/>
        </w:rPr>
        <w:t xml:space="preserve"> of all tenures carried out by a</w:t>
      </w:r>
      <w:r w:rsidR="00681EEE" w:rsidRPr="002C7F28">
        <w:rPr>
          <w:rFonts w:ascii="Arial" w:hAnsi="Arial" w:cs="Arial"/>
          <w:bCs/>
        </w:rPr>
        <w:t>n independent research company</w:t>
      </w:r>
      <w:r w:rsidR="007D17C2" w:rsidRPr="002C7F28">
        <w:rPr>
          <w:rFonts w:ascii="Arial" w:hAnsi="Arial" w:cs="Arial"/>
          <w:bCs/>
        </w:rPr>
        <w:t xml:space="preserve">, the Leadership Factor. </w:t>
      </w:r>
      <w:r w:rsidR="00B7117C">
        <w:rPr>
          <w:rFonts w:ascii="Arial" w:hAnsi="Arial" w:cs="Arial"/>
          <w:bCs/>
        </w:rPr>
        <w:t xml:space="preserve"> </w:t>
      </w:r>
      <w:r w:rsidR="007D17C2" w:rsidRPr="002C7F28">
        <w:rPr>
          <w:rFonts w:ascii="Arial" w:hAnsi="Arial" w:cs="Arial"/>
          <w:bCs/>
        </w:rPr>
        <w:t>It</w:t>
      </w:r>
      <w:r w:rsidR="00A40E99" w:rsidRPr="002C7F28">
        <w:rPr>
          <w:rFonts w:ascii="Arial" w:hAnsi="Arial" w:cs="Arial"/>
          <w:bCs/>
        </w:rPr>
        <w:t xml:space="preserve"> i</w:t>
      </w:r>
      <w:r w:rsidR="007D17C2" w:rsidRPr="002C7F28">
        <w:rPr>
          <w:rFonts w:ascii="Arial" w:hAnsi="Arial" w:cs="Arial"/>
          <w:bCs/>
        </w:rPr>
        <w:t xml:space="preserve">s carried by telephone and asks </w:t>
      </w:r>
      <w:r w:rsidR="00C0553E" w:rsidRPr="002C7F28">
        <w:rPr>
          <w:rFonts w:ascii="Arial" w:hAnsi="Arial" w:cs="Arial"/>
          <w:bCs/>
        </w:rPr>
        <w:t>about experiences and perceptions of our service</w:t>
      </w:r>
    </w:p>
    <w:p w14:paraId="70A68419" w14:textId="05728DD2" w:rsidR="00C0553E" w:rsidRPr="002C7F28" w:rsidRDefault="00C0553E" w:rsidP="00F22813">
      <w:pPr>
        <w:pStyle w:val="ListParagraph"/>
        <w:numPr>
          <w:ilvl w:val="0"/>
          <w:numId w:val="1"/>
        </w:numPr>
        <w:rPr>
          <w:rFonts w:ascii="Arial" w:hAnsi="Arial" w:cs="Arial"/>
          <w:bCs/>
        </w:rPr>
      </w:pPr>
      <w:r w:rsidRPr="002C7F28">
        <w:rPr>
          <w:rFonts w:ascii="Arial" w:hAnsi="Arial" w:cs="Arial"/>
          <w:bCs/>
        </w:rPr>
        <w:t xml:space="preserve">Rant and Rave is a short text survey sent after </w:t>
      </w:r>
      <w:r w:rsidR="003A19DE" w:rsidRPr="002C7F28">
        <w:rPr>
          <w:rFonts w:ascii="Arial" w:hAnsi="Arial" w:cs="Arial"/>
          <w:bCs/>
        </w:rPr>
        <w:t>individual customer transactions with us and is based on a rating score of 1 to 5</w:t>
      </w:r>
    </w:p>
    <w:p w14:paraId="16B75841" w14:textId="03054535" w:rsidR="003A19DE" w:rsidRPr="002C7F28" w:rsidRDefault="003A19DE" w:rsidP="00F22813">
      <w:pPr>
        <w:pStyle w:val="ListParagraph"/>
        <w:numPr>
          <w:ilvl w:val="0"/>
          <w:numId w:val="1"/>
        </w:numPr>
        <w:rPr>
          <w:rFonts w:ascii="Arial" w:hAnsi="Arial" w:cs="Arial"/>
          <w:bCs/>
        </w:rPr>
      </w:pPr>
      <w:r w:rsidRPr="002C7F28">
        <w:rPr>
          <w:rFonts w:ascii="Arial" w:hAnsi="Arial" w:cs="Arial"/>
          <w:bCs/>
        </w:rPr>
        <w:t xml:space="preserve">Service specific surveys, mainly digital but </w:t>
      </w:r>
      <w:r w:rsidR="009B4086" w:rsidRPr="002C7F28">
        <w:rPr>
          <w:rFonts w:ascii="Arial" w:hAnsi="Arial" w:cs="Arial"/>
          <w:bCs/>
        </w:rPr>
        <w:t>sometimes telephone and postal asking for opinions on services usually to inform a service or policy review</w:t>
      </w:r>
    </w:p>
    <w:p w14:paraId="7C3CA23F" w14:textId="7BD8D4D0" w:rsidR="00527F30" w:rsidRPr="002C7F28" w:rsidRDefault="00527F30" w:rsidP="00F22813">
      <w:pPr>
        <w:pStyle w:val="ListParagraph"/>
        <w:numPr>
          <w:ilvl w:val="0"/>
          <w:numId w:val="1"/>
        </w:numPr>
        <w:rPr>
          <w:rFonts w:ascii="Arial" w:hAnsi="Arial" w:cs="Arial"/>
          <w:bCs/>
        </w:rPr>
      </w:pPr>
      <w:r w:rsidRPr="002C7F28">
        <w:rPr>
          <w:rFonts w:ascii="Arial" w:hAnsi="Arial" w:cs="Arial"/>
          <w:bCs/>
        </w:rPr>
        <w:t>Scrutiny projects are carried out by a small number of resident scrutineers who look in</w:t>
      </w:r>
      <w:r w:rsidR="003439EF" w:rsidRPr="002C7F28">
        <w:rPr>
          <w:rFonts w:ascii="Arial" w:hAnsi="Arial" w:cs="Arial"/>
          <w:bCs/>
        </w:rPr>
        <w:t xml:space="preserve">-depth at a service area. </w:t>
      </w:r>
      <w:r w:rsidR="00B7117C">
        <w:rPr>
          <w:rFonts w:ascii="Arial" w:hAnsi="Arial" w:cs="Arial"/>
          <w:bCs/>
        </w:rPr>
        <w:t xml:space="preserve"> </w:t>
      </w:r>
      <w:r w:rsidR="003439EF" w:rsidRPr="002C7F28">
        <w:rPr>
          <w:rFonts w:ascii="Arial" w:hAnsi="Arial" w:cs="Arial"/>
          <w:bCs/>
        </w:rPr>
        <w:t>They use their own experiences as a resident, they carry out</w:t>
      </w:r>
      <w:r w:rsidR="003439EF" w:rsidRPr="002C7F28">
        <w:rPr>
          <w:bCs/>
        </w:rPr>
        <w:t xml:space="preserve"> </w:t>
      </w:r>
      <w:r w:rsidR="003439EF" w:rsidRPr="002C7F28">
        <w:rPr>
          <w:rFonts w:ascii="Arial" w:hAnsi="Arial" w:cs="Arial"/>
          <w:bCs/>
        </w:rPr>
        <w:t xml:space="preserve">mystery shopping and conduct their own surveys or conversations with a wider pool of residents </w:t>
      </w:r>
      <w:r w:rsidR="00656494" w:rsidRPr="002C7F28">
        <w:rPr>
          <w:rFonts w:ascii="Arial" w:hAnsi="Arial" w:cs="Arial"/>
          <w:bCs/>
        </w:rPr>
        <w:t>as appropriate to the service area</w:t>
      </w:r>
    </w:p>
    <w:p w14:paraId="55311B84" w14:textId="4F752636" w:rsidR="0066779D" w:rsidRPr="002C7F28" w:rsidRDefault="00656494" w:rsidP="00F22813">
      <w:pPr>
        <w:pStyle w:val="ListParagraph"/>
        <w:numPr>
          <w:ilvl w:val="0"/>
          <w:numId w:val="1"/>
        </w:numPr>
        <w:rPr>
          <w:rFonts w:ascii="Arial" w:hAnsi="Arial" w:cs="Arial"/>
          <w:bCs/>
        </w:rPr>
      </w:pPr>
      <w:r w:rsidRPr="002C7F28">
        <w:rPr>
          <w:rFonts w:ascii="Arial" w:hAnsi="Arial" w:cs="Arial"/>
          <w:bCs/>
        </w:rPr>
        <w:t xml:space="preserve">Performance monitoring groups like our Local Panels </w:t>
      </w:r>
      <w:r w:rsidR="007E0418" w:rsidRPr="002C7F28">
        <w:rPr>
          <w:rFonts w:ascii="Arial" w:hAnsi="Arial" w:cs="Arial"/>
          <w:bCs/>
        </w:rPr>
        <w:t xml:space="preserve">- </w:t>
      </w:r>
      <w:r w:rsidRPr="002C7F28">
        <w:rPr>
          <w:rFonts w:ascii="Arial" w:hAnsi="Arial" w:cs="Arial"/>
          <w:bCs/>
        </w:rPr>
        <w:t>who meet quarterly to review performance reports</w:t>
      </w:r>
      <w:r w:rsidR="006034B8" w:rsidRPr="002C7F28">
        <w:rPr>
          <w:rFonts w:ascii="Arial" w:hAnsi="Arial" w:cs="Arial"/>
          <w:bCs/>
        </w:rPr>
        <w:t xml:space="preserve"> either company</w:t>
      </w:r>
      <w:r w:rsidR="003250C6" w:rsidRPr="002C7F28">
        <w:rPr>
          <w:rFonts w:ascii="Arial" w:hAnsi="Arial" w:cs="Arial"/>
          <w:bCs/>
        </w:rPr>
        <w:t>-</w:t>
      </w:r>
      <w:r w:rsidR="006034B8" w:rsidRPr="002C7F28">
        <w:rPr>
          <w:rFonts w:ascii="Arial" w:hAnsi="Arial" w:cs="Arial"/>
          <w:bCs/>
        </w:rPr>
        <w:t xml:space="preserve">wide for example customer services performance or more locally focussed </w:t>
      </w:r>
      <w:r w:rsidR="007E0418" w:rsidRPr="002C7F28">
        <w:rPr>
          <w:rFonts w:ascii="Arial" w:hAnsi="Arial" w:cs="Arial"/>
          <w:bCs/>
        </w:rPr>
        <w:t xml:space="preserve">like development programmes, and Environmental Services </w:t>
      </w:r>
      <w:r w:rsidR="00B73D7D" w:rsidRPr="002C7F28">
        <w:rPr>
          <w:rFonts w:ascii="Arial" w:hAnsi="Arial" w:cs="Arial"/>
          <w:bCs/>
        </w:rPr>
        <w:t xml:space="preserve">Resident Panels </w:t>
      </w:r>
      <w:r w:rsidR="007E0418" w:rsidRPr="002C7F28">
        <w:rPr>
          <w:rFonts w:ascii="Arial" w:hAnsi="Arial" w:cs="Arial"/>
          <w:bCs/>
        </w:rPr>
        <w:t>w</w:t>
      </w:r>
      <w:r w:rsidR="00B73D7D" w:rsidRPr="002C7F28">
        <w:rPr>
          <w:rFonts w:ascii="Arial" w:hAnsi="Arial" w:cs="Arial"/>
          <w:bCs/>
        </w:rPr>
        <w:t>h</w:t>
      </w:r>
      <w:r w:rsidR="007E0418" w:rsidRPr="002C7F28">
        <w:rPr>
          <w:rFonts w:ascii="Arial" w:hAnsi="Arial" w:cs="Arial"/>
          <w:bCs/>
        </w:rPr>
        <w:t xml:space="preserve">o also meet quarterly to </w:t>
      </w:r>
      <w:r w:rsidR="003D3478" w:rsidRPr="002C7F28">
        <w:rPr>
          <w:rFonts w:ascii="Arial" w:hAnsi="Arial" w:cs="Arial"/>
          <w:bCs/>
        </w:rPr>
        <w:t xml:space="preserve">review grounds maintenance and cleaning standards and </w:t>
      </w:r>
      <w:r w:rsidR="00B73D7D" w:rsidRPr="002C7F28">
        <w:rPr>
          <w:rFonts w:ascii="Arial" w:hAnsi="Arial" w:cs="Arial"/>
          <w:bCs/>
        </w:rPr>
        <w:t xml:space="preserve">receive </w:t>
      </w:r>
      <w:r w:rsidR="003D3478" w:rsidRPr="002C7F28">
        <w:rPr>
          <w:rFonts w:ascii="Arial" w:hAnsi="Arial" w:cs="Arial"/>
          <w:bCs/>
        </w:rPr>
        <w:t>fe</w:t>
      </w:r>
      <w:r w:rsidR="00980A8E" w:rsidRPr="002C7F28">
        <w:rPr>
          <w:rFonts w:ascii="Arial" w:hAnsi="Arial" w:cs="Arial"/>
          <w:bCs/>
        </w:rPr>
        <w:t>edback</w:t>
      </w:r>
      <w:r w:rsidR="00B73D7D" w:rsidRPr="002C7F28">
        <w:rPr>
          <w:rFonts w:ascii="Arial" w:hAnsi="Arial" w:cs="Arial"/>
          <w:bCs/>
        </w:rPr>
        <w:t xml:space="preserve"> from </w:t>
      </w:r>
      <w:r w:rsidR="004A242B" w:rsidRPr="002C7F28">
        <w:rPr>
          <w:rFonts w:ascii="Arial" w:hAnsi="Arial" w:cs="Arial"/>
          <w:bCs/>
        </w:rPr>
        <w:t xml:space="preserve">our 70 </w:t>
      </w:r>
      <w:r w:rsidR="00B73D7D" w:rsidRPr="002C7F28">
        <w:rPr>
          <w:rFonts w:ascii="Arial" w:hAnsi="Arial" w:cs="Arial"/>
          <w:bCs/>
        </w:rPr>
        <w:t>local resident inspectors</w:t>
      </w:r>
    </w:p>
    <w:p w14:paraId="2CBC488E" w14:textId="11A4A245" w:rsidR="00980A8E" w:rsidRPr="002C7F28" w:rsidRDefault="00980A8E" w:rsidP="00F22813">
      <w:pPr>
        <w:pStyle w:val="ListParagraph"/>
        <w:numPr>
          <w:ilvl w:val="0"/>
          <w:numId w:val="1"/>
        </w:numPr>
        <w:rPr>
          <w:rFonts w:ascii="Arial" w:hAnsi="Arial" w:cs="Arial"/>
          <w:bCs/>
        </w:rPr>
      </w:pPr>
      <w:r w:rsidRPr="002C7F28">
        <w:rPr>
          <w:rFonts w:ascii="Arial" w:hAnsi="Arial" w:cs="Arial"/>
          <w:bCs/>
        </w:rPr>
        <w:t>Resident engagement work –</w:t>
      </w:r>
      <w:r w:rsidR="00CB7600" w:rsidRPr="002C7F28">
        <w:rPr>
          <w:rFonts w:ascii="Arial" w:hAnsi="Arial" w:cs="Arial"/>
          <w:bCs/>
        </w:rPr>
        <w:t xml:space="preserve"> service or topic specific</w:t>
      </w:r>
      <w:r w:rsidRPr="002C7F28">
        <w:rPr>
          <w:rFonts w:ascii="Arial" w:hAnsi="Arial" w:cs="Arial"/>
          <w:bCs/>
        </w:rPr>
        <w:t xml:space="preserve"> review days, local tenant and resident group meetings, </w:t>
      </w:r>
      <w:r w:rsidR="00CB1659" w:rsidRPr="002C7F28">
        <w:rPr>
          <w:rFonts w:ascii="Arial" w:hAnsi="Arial" w:cs="Arial"/>
          <w:bCs/>
        </w:rPr>
        <w:t>estate walkabouts</w:t>
      </w:r>
      <w:r w:rsidR="00CB7600" w:rsidRPr="002C7F28">
        <w:rPr>
          <w:rFonts w:ascii="Arial" w:hAnsi="Arial" w:cs="Arial"/>
          <w:bCs/>
        </w:rPr>
        <w:t xml:space="preserve"> and</w:t>
      </w:r>
      <w:r w:rsidR="00CB1659" w:rsidRPr="002C7F28">
        <w:rPr>
          <w:rFonts w:ascii="Arial" w:hAnsi="Arial" w:cs="Arial"/>
          <w:bCs/>
        </w:rPr>
        <w:t xml:space="preserve"> scheme events</w:t>
      </w:r>
    </w:p>
    <w:p w14:paraId="784C9BA9" w14:textId="4D510131" w:rsidR="00CB1659" w:rsidRPr="002C7F28" w:rsidRDefault="00CB1659" w:rsidP="00F22813">
      <w:pPr>
        <w:pStyle w:val="ListParagraph"/>
        <w:numPr>
          <w:ilvl w:val="0"/>
          <w:numId w:val="1"/>
        </w:numPr>
        <w:rPr>
          <w:rFonts w:ascii="Arial" w:hAnsi="Arial" w:cs="Arial"/>
          <w:bCs/>
        </w:rPr>
      </w:pPr>
      <w:r w:rsidRPr="002C7F28">
        <w:rPr>
          <w:rFonts w:ascii="Arial" w:hAnsi="Arial" w:cs="Arial"/>
          <w:bCs/>
        </w:rPr>
        <w:t xml:space="preserve">Complaints and compliments </w:t>
      </w:r>
    </w:p>
    <w:p w14:paraId="7BF0C787" w14:textId="5045AA9C" w:rsidR="00CB1659" w:rsidRPr="002C7F28" w:rsidRDefault="00CB1659" w:rsidP="00F22813">
      <w:pPr>
        <w:pStyle w:val="ListParagraph"/>
        <w:numPr>
          <w:ilvl w:val="0"/>
          <w:numId w:val="1"/>
        </w:numPr>
        <w:rPr>
          <w:rFonts w:ascii="Arial" w:hAnsi="Arial" w:cs="Arial"/>
          <w:bCs/>
        </w:rPr>
      </w:pPr>
      <w:r w:rsidRPr="002C7F28">
        <w:rPr>
          <w:rFonts w:ascii="Arial" w:hAnsi="Arial" w:cs="Arial"/>
          <w:bCs/>
        </w:rPr>
        <w:t>Social media</w:t>
      </w:r>
      <w:r w:rsidR="00C33F08" w:rsidRPr="002C7F28">
        <w:rPr>
          <w:rFonts w:ascii="Arial" w:hAnsi="Arial" w:cs="Arial"/>
          <w:bCs/>
        </w:rPr>
        <w:t xml:space="preserve"> – we have two </w:t>
      </w:r>
      <w:r w:rsidR="00CB7600" w:rsidRPr="002C7F28">
        <w:rPr>
          <w:rFonts w:ascii="Arial" w:hAnsi="Arial" w:cs="Arial"/>
          <w:bCs/>
        </w:rPr>
        <w:t>F</w:t>
      </w:r>
      <w:r w:rsidR="00C33F08" w:rsidRPr="002C7F28">
        <w:rPr>
          <w:rFonts w:ascii="Arial" w:hAnsi="Arial" w:cs="Arial"/>
          <w:bCs/>
        </w:rPr>
        <w:t>acebook accounts, a company one and a resident engagement one. The resident engagement site has nearly 500 members and residents are free to post anything they like</w:t>
      </w:r>
      <w:r w:rsidR="00BE3015" w:rsidRPr="002C7F28">
        <w:rPr>
          <w:rFonts w:ascii="Arial" w:hAnsi="Arial" w:cs="Arial"/>
          <w:bCs/>
        </w:rPr>
        <w:t xml:space="preserve">, whether it be advertising local charities or events, or </w:t>
      </w:r>
      <w:r w:rsidR="00B303FD" w:rsidRPr="002C7F28">
        <w:rPr>
          <w:rFonts w:ascii="Arial" w:hAnsi="Arial" w:cs="Arial"/>
          <w:bCs/>
        </w:rPr>
        <w:t xml:space="preserve">more commonly </w:t>
      </w:r>
      <w:r w:rsidR="00BE3015" w:rsidRPr="002C7F28">
        <w:rPr>
          <w:rFonts w:ascii="Arial" w:hAnsi="Arial" w:cs="Arial"/>
          <w:bCs/>
        </w:rPr>
        <w:t xml:space="preserve">comments on </w:t>
      </w:r>
      <w:r w:rsidR="00B303FD" w:rsidRPr="002C7F28">
        <w:rPr>
          <w:rFonts w:ascii="Arial" w:hAnsi="Arial" w:cs="Arial"/>
          <w:bCs/>
        </w:rPr>
        <w:t xml:space="preserve">their experience of </w:t>
      </w:r>
      <w:r w:rsidR="00BE3015" w:rsidRPr="002C7F28">
        <w:rPr>
          <w:rFonts w:ascii="Arial" w:hAnsi="Arial" w:cs="Arial"/>
          <w:bCs/>
        </w:rPr>
        <w:t>our service</w:t>
      </w:r>
      <w:r w:rsidR="00B303FD" w:rsidRPr="002C7F28">
        <w:rPr>
          <w:rFonts w:ascii="Arial" w:hAnsi="Arial" w:cs="Arial"/>
          <w:bCs/>
        </w:rPr>
        <w:t xml:space="preserve"> or queries on policy or procedures</w:t>
      </w:r>
      <w:r w:rsidR="00BE3015" w:rsidRPr="002C7F28">
        <w:rPr>
          <w:rFonts w:ascii="Arial" w:hAnsi="Arial" w:cs="Arial"/>
          <w:bCs/>
        </w:rPr>
        <w:t xml:space="preserve">. </w:t>
      </w:r>
    </w:p>
    <w:p w14:paraId="4276F728" w14:textId="77777777" w:rsidR="00614A33" w:rsidRDefault="00614A33" w:rsidP="00614A33">
      <w:pPr>
        <w:pStyle w:val="ListParagraph"/>
        <w:ind w:left="0"/>
      </w:pPr>
    </w:p>
    <w:p w14:paraId="609AA6FD" w14:textId="0111417F" w:rsidR="0038096D" w:rsidRPr="00B7117C" w:rsidRDefault="001F68BD" w:rsidP="00F22813">
      <w:pPr>
        <w:pStyle w:val="ListParagraph"/>
        <w:numPr>
          <w:ilvl w:val="0"/>
          <w:numId w:val="10"/>
        </w:numPr>
        <w:ind w:left="567" w:hanging="567"/>
        <w:rPr>
          <w:rFonts w:ascii="Arial" w:hAnsi="Arial" w:cs="Arial"/>
          <w:b/>
          <w:bCs/>
        </w:rPr>
      </w:pPr>
      <w:r w:rsidRPr="00B7117C">
        <w:rPr>
          <w:rFonts w:ascii="Arial" w:hAnsi="Arial" w:cs="Arial"/>
          <w:b/>
          <w:bCs/>
        </w:rPr>
        <w:t>Current satisfaction levels</w:t>
      </w:r>
    </w:p>
    <w:p w14:paraId="65A0A342" w14:textId="77777777" w:rsidR="0038096D" w:rsidRPr="00B7117C" w:rsidRDefault="0038096D" w:rsidP="00B7117C">
      <w:pPr>
        <w:pStyle w:val="ListParagraph"/>
        <w:ind w:left="567" w:hanging="567"/>
        <w:rPr>
          <w:rFonts w:ascii="Arial" w:hAnsi="Arial" w:cs="Arial"/>
        </w:rPr>
      </w:pPr>
    </w:p>
    <w:p w14:paraId="18A7FAC1" w14:textId="508A3185" w:rsidR="00BE3015" w:rsidRPr="00B7117C" w:rsidRDefault="00BE3015" w:rsidP="00614A33">
      <w:pPr>
        <w:pStyle w:val="ListParagraph"/>
        <w:ind w:left="0"/>
        <w:rPr>
          <w:rFonts w:ascii="Arial" w:hAnsi="Arial" w:cs="Arial"/>
        </w:rPr>
      </w:pPr>
      <w:r w:rsidRPr="00B7117C">
        <w:rPr>
          <w:rFonts w:ascii="Arial" w:hAnsi="Arial" w:cs="Arial"/>
        </w:rPr>
        <w:t xml:space="preserve">Some of the feedback is more easily measured than others. </w:t>
      </w:r>
    </w:p>
    <w:p w14:paraId="2481663B" w14:textId="77777777" w:rsidR="00614A33" w:rsidRPr="00B7117C" w:rsidRDefault="00614A33" w:rsidP="00614A33">
      <w:pPr>
        <w:pStyle w:val="ListParagraph"/>
        <w:ind w:left="0"/>
        <w:rPr>
          <w:rFonts w:ascii="Arial" w:hAnsi="Arial" w:cs="Arial"/>
        </w:rPr>
      </w:pPr>
    </w:p>
    <w:p w14:paraId="1493D916" w14:textId="72B440DC" w:rsidR="00DB7792" w:rsidRPr="00B7117C" w:rsidRDefault="00C94FE7" w:rsidP="00DB7792">
      <w:pPr>
        <w:rPr>
          <w:b/>
          <w:color w:val="auto"/>
          <w:sz w:val="24"/>
          <w:szCs w:val="24"/>
        </w:rPr>
      </w:pPr>
      <w:r w:rsidRPr="00B7117C">
        <w:rPr>
          <w:b/>
          <w:color w:val="auto"/>
          <w:sz w:val="24"/>
          <w:szCs w:val="24"/>
        </w:rPr>
        <w:t>Table</w:t>
      </w:r>
      <w:r w:rsidR="00DB7792" w:rsidRPr="00B7117C">
        <w:rPr>
          <w:b/>
          <w:color w:val="auto"/>
          <w:sz w:val="24"/>
          <w:szCs w:val="24"/>
        </w:rPr>
        <w:t xml:space="preserve"> 1 – Key metrics</w:t>
      </w:r>
      <w:r w:rsidR="008B355F" w:rsidRPr="00B7117C">
        <w:rPr>
          <w:b/>
          <w:color w:val="auto"/>
          <w:sz w:val="24"/>
          <w:szCs w:val="24"/>
        </w:rPr>
        <w:t xml:space="preserve"> - STAR</w:t>
      </w:r>
    </w:p>
    <w:tbl>
      <w:tblPr>
        <w:tblStyle w:val="TableGrid"/>
        <w:tblW w:w="0" w:type="auto"/>
        <w:tblLook w:val="04A0" w:firstRow="1" w:lastRow="0" w:firstColumn="1" w:lastColumn="0" w:noHBand="0" w:noVBand="1"/>
      </w:tblPr>
      <w:tblGrid>
        <w:gridCol w:w="1555"/>
        <w:gridCol w:w="1417"/>
        <w:gridCol w:w="1418"/>
        <w:gridCol w:w="1417"/>
        <w:gridCol w:w="1276"/>
        <w:gridCol w:w="1396"/>
        <w:gridCol w:w="1180"/>
      </w:tblGrid>
      <w:tr w:rsidR="00BE3015" w:rsidRPr="00DB7792" w14:paraId="5C63DC86" w14:textId="77777777" w:rsidTr="00BE3015">
        <w:tc>
          <w:tcPr>
            <w:tcW w:w="1555" w:type="dxa"/>
            <w:shd w:val="clear" w:color="auto" w:fill="BFBFBF" w:themeFill="background1" w:themeFillShade="BF"/>
          </w:tcPr>
          <w:p w14:paraId="06FBE21C" w14:textId="77777777" w:rsidR="00BE3015" w:rsidRPr="00DB7792" w:rsidRDefault="00BE3015" w:rsidP="00DB7792">
            <w:pPr>
              <w:spacing w:line="240" w:lineRule="auto"/>
              <w:rPr>
                <w:color w:val="auto"/>
              </w:rPr>
            </w:pPr>
          </w:p>
        </w:tc>
        <w:tc>
          <w:tcPr>
            <w:tcW w:w="1417" w:type="dxa"/>
            <w:shd w:val="clear" w:color="auto" w:fill="BFBFBF" w:themeFill="background1" w:themeFillShade="BF"/>
          </w:tcPr>
          <w:p w14:paraId="01023F33" w14:textId="77777777" w:rsidR="00BE3015" w:rsidRPr="00DB7792" w:rsidRDefault="00BE3015" w:rsidP="00DB7792">
            <w:pPr>
              <w:spacing w:line="240" w:lineRule="auto"/>
              <w:jc w:val="center"/>
              <w:rPr>
                <w:color w:val="auto"/>
              </w:rPr>
            </w:pPr>
            <w:r w:rsidRPr="00DB7792">
              <w:rPr>
                <w:color w:val="auto"/>
              </w:rPr>
              <w:t>March 2018</w:t>
            </w:r>
          </w:p>
        </w:tc>
        <w:tc>
          <w:tcPr>
            <w:tcW w:w="1418" w:type="dxa"/>
            <w:shd w:val="clear" w:color="auto" w:fill="BFBFBF" w:themeFill="background1" w:themeFillShade="BF"/>
          </w:tcPr>
          <w:p w14:paraId="4E3F26D9" w14:textId="77777777" w:rsidR="00BE3015" w:rsidRPr="00DB7792" w:rsidRDefault="00BE3015" w:rsidP="00DB7792">
            <w:pPr>
              <w:spacing w:line="240" w:lineRule="auto"/>
              <w:jc w:val="center"/>
              <w:rPr>
                <w:color w:val="auto"/>
              </w:rPr>
            </w:pPr>
            <w:r w:rsidRPr="00DB7792">
              <w:rPr>
                <w:color w:val="auto"/>
              </w:rPr>
              <w:t>Sept 2018</w:t>
            </w:r>
          </w:p>
        </w:tc>
        <w:tc>
          <w:tcPr>
            <w:tcW w:w="1417" w:type="dxa"/>
            <w:shd w:val="clear" w:color="auto" w:fill="BFBFBF" w:themeFill="background1" w:themeFillShade="BF"/>
          </w:tcPr>
          <w:p w14:paraId="67C229D3" w14:textId="77777777" w:rsidR="00BE3015" w:rsidRPr="00DB7792" w:rsidRDefault="00BE3015" w:rsidP="00DB7792">
            <w:pPr>
              <w:spacing w:line="240" w:lineRule="auto"/>
              <w:jc w:val="center"/>
              <w:rPr>
                <w:color w:val="auto"/>
              </w:rPr>
            </w:pPr>
            <w:r>
              <w:rPr>
                <w:color w:val="auto"/>
              </w:rPr>
              <w:t>March</w:t>
            </w:r>
            <w:r w:rsidRPr="00DB7792">
              <w:rPr>
                <w:color w:val="auto"/>
              </w:rPr>
              <w:t xml:space="preserve"> 2019</w:t>
            </w:r>
          </w:p>
        </w:tc>
        <w:tc>
          <w:tcPr>
            <w:tcW w:w="1276" w:type="dxa"/>
            <w:shd w:val="clear" w:color="auto" w:fill="BFBFBF" w:themeFill="background1" w:themeFillShade="BF"/>
          </w:tcPr>
          <w:p w14:paraId="1ECB6489" w14:textId="77777777" w:rsidR="00BE3015" w:rsidRDefault="00BE3015" w:rsidP="00DB7792">
            <w:pPr>
              <w:spacing w:line="240" w:lineRule="auto"/>
              <w:jc w:val="center"/>
              <w:rPr>
                <w:color w:val="auto"/>
              </w:rPr>
            </w:pPr>
            <w:r>
              <w:rPr>
                <w:color w:val="auto"/>
              </w:rPr>
              <w:t>Sept 2019</w:t>
            </w:r>
          </w:p>
        </w:tc>
        <w:tc>
          <w:tcPr>
            <w:tcW w:w="1396" w:type="dxa"/>
            <w:shd w:val="clear" w:color="auto" w:fill="BFBFBF" w:themeFill="background1" w:themeFillShade="BF"/>
          </w:tcPr>
          <w:p w14:paraId="5DE4E808" w14:textId="2BD137B5" w:rsidR="00BE3015" w:rsidRDefault="00BE3015" w:rsidP="00DB7792">
            <w:pPr>
              <w:spacing w:line="240" w:lineRule="auto"/>
              <w:jc w:val="center"/>
              <w:rPr>
                <w:color w:val="auto"/>
              </w:rPr>
            </w:pPr>
            <w:r>
              <w:rPr>
                <w:color w:val="auto"/>
              </w:rPr>
              <w:t>March 2020</w:t>
            </w:r>
          </w:p>
        </w:tc>
        <w:tc>
          <w:tcPr>
            <w:tcW w:w="1180" w:type="dxa"/>
            <w:shd w:val="clear" w:color="auto" w:fill="BFBFBF" w:themeFill="background1" w:themeFillShade="BF"/>
          </w:tcPr>
          <w:p w14:paraId="7BDCB049" w14:textId="58D0D0BE" w:rsidR="00BE3015" w:rsidRDefault="00BE3015" w:rsidP="00DB7792">
            <w:pPr>
              <w:spacing w:line="240" w:lineRule="auto"/>
              <w:jc w:val="center"/>
              <w:rPr>
                <w:color w:val="auto"/>
              </w:rPr>
            </w:pPr>
            <w:r>
              <w:rPr>
                <w:color w:val="auto"/>
              </w:rPr>
              <w:t>Targets 2019-20</w:t>
            </w:r>
          </w:p>
        </w:tc>
      </w:tr>
      <w:tr w:rsidR="00BE3015" w:rsidRPr="00DB7792" w14:paraId="5C2BA803" w14:textId="77777777" w:rsidTr="00BE3015">
        <w:tc>
          <w:tcPr>
            <w:tcW w:w="1555" w:type="dxa"/>
          </w:tcPr>
          <w:p w14:paraId="7E0FF231" w14:textId="77777777" w:rsidR="00BE3015" w:rsidRPr="00DB7792" w:rsidRDefault="00BE3015" w:rsidP="00DB7792">
            <w:pPr>
              <w:spacing w:line="240" w:lineRule="auto"/>
              <w:rPr>
                <w:color w:val="auto"/>
              </w:rPr>
            </w:pPr>
            <w:r w:rsidRPr="00DB7792">
              <w:rPr>
                <w:color w:val="auto"/>
              </w:rPr>
              <w:t xml:space="preserve">Customer Satisfaction </w:t>
            </w:r>
            <w:r>
              <w:rPr>
                <w:color w:val="auto"/>
              </w:rPr>
              <w:t>Index (CSI)</w:t>
            </w:r>
          </w:p>
        </w:tc>
        <w:tc>
          <w:tcPr>
            <w:tcW w:w="1417" w:type="dxa"/>
          </w:tcPr>
          <w:p w14:paraId="190C2804" w14:textId="77777777" w:rsidR="00BE3015" w:rsidRDefault="00BE3015" w:rsidP="00DB7792">
            <w:pPr>
              <w:spacing w:line="240" w:lineRule="auto"/>
              <w:jc w:val="center"/>
              <w:rPr>
                <w:color w:val="auto"/>
              </w:rPr>
            </w:pPr>
          </w:p>
          <w:p w14:paraId="0267E4AB" w14:textId="77777777" w:rsidR="00BE3015" w:rsidRPr="00DB7792" w:rsidRDefault="00BE3015" w:rsidP="00DB7792">
            <w:pPr>
              <w:spacing w:line="240" w:lineRule="auto"/>
              <w:jc w:val="center"/>
              <w:rPr>
                <w:color w:val="auto"/>
              </w:rPr>
            </w:pPr>
            <w:r>
              <w:rPr>
                <w:color w:val="auto"/>
              </w:rPr>
              <w:t>76.4%</w:t>
            </w:r>
          </w:p>
        </w:tc>
        <w:tc>
          <w:tcPr>
            <w:tcW w:w="1418" w:type="dxa"/>
          </w:tcPr>
          <w:p w14:paraId="66BC24F9" w14:textId="77777777" w:rsidR="00BE3015" w:rsidRDefault="00BE3015" w:rsidP="00DB7792">
            <w:pPr>
              <w:spacing w:line="240" w:lineRule="auto"/>
              <w:jc w:val="center"/>
              <w:rPr>
                <w:color w:val="auto"/>
              </w:rPr>
            </w:pPr>
          </w:p>
          <w:p w14:paraId="5AE34EC8" w14:textId="77777777" w:rsidR="00BE3015" w:rsidRPr="00DB7792" w:rsidRDefault="00BE3015" w:rsidP="00DB7792">
            <w:pPr>
              <w:spacing w:line="240" w:lineRule="auto"/>
              <w:jc w:val="center"/>
              <w:rPr>
                <w:color w:val="auto"/>
              </w:rPr>
            </w:pPr>
            <w:r>
              <w:rPr>
                <w:color w:val="auto"/>
              </w:rPr>
              <w:t>76.5%</w:t>
            </w:r>
          </w:p>
        </w:tc>
        <w:tc>
          <w:tcPr>
            <w:tcW w:w="1417" w:type="dxa"/>
          </w:tcPr>
          <w:p w14:paraId="5D5235D5" w14:textId="77777777" w:rsidR="00BE3015" w:rsidRDefault="00BE3015" w:rsidP="00DB7792">
            <w:pPr>
              <w:spacing w:line="240" w:lineRule="auto"/>
              <w:jc w:val="center"/>
              <w:rPr>
                <w:color w:val="auto"/>
              </w:rPr>
            </w:pPr>
          </w:p>
          <w:p w14:paraId="35E80ACA" w14:textId="77777777" w:rsidR="00BE3015" w:rsidRPr="00DB7792" w:rsidRDefault="00BE3015" w:rsidP="00DB7792">
            <w:pPr>
              <w:spacing w:line="240" w:lineRule="auto"/>
              <w:jc w:val="center"/>
              <w:rPr>
                <w:color w:val="auto"/>
              </w:rPr>
            </w:pPr>
            <w:r>
              <w:rPr>
                <w:color w:val="auto"/>
              </w:rPr>
              <w:t>78.9%</w:t>
            </w:r>
          </w:p>
        </w:tc>
        <w:tc>
          <w:tcPr>
            <w:tcW w:w="1276" w:type="dxa"/>
          </w:tcPr>
          <w:p w14:paraId="21F2BC21" w14:textId="77777777" w:rsidR="00BE3015" w:rsidRDefault="00BE3015" w:rsidP="00DB7792">
            <w:pPr>
              <w:spacing w:line="240" w:lineRule="auto"/>
              <w:jc w:val="center"/>
              <w:rPr>
                <w:color w:val="auto"/>
              </w:rPr>
            </w:pPr>
          </w:p>
          <w:p w14:paraId="7828022C" w14:textId="77777777" w:rsidR="00BE3015" w:rsidRDefault="00BE3015" w:rsidP="00DB7792">
            <w:pPr>
              <w:spacing w:line="240" w:lineRule="auto"/>
              <w:jc w:val="center"/>
              <w:rPr>
                <w:color w:val="auto"/>
              </w:rPr>
            </w:pPr>
            <w:r>
              <w:rPr>
                <w:color w:val="auto"/>
              </w:rPr>
              <w:t>79.5%</w:t>
            </w:r>
          </w:p>
        </w:tc>
        <w:tc>
          <w:tcPr>
            <w:tcW w:w="1396" w:type="dxa"/>
          </w:tcPr>
          <w:p w14:paraId="18F4EF1F" w14:textId="77777777" w:rsidR="00BE3015" w:rsidRDefault="00BE3015" w:rsidP="00DB7792">
            <w:pPr>
              <w:spacing w:line="240" w:lineRule="auto"/>
              <w:jc w:val="center"/>
              <w:rPr>
                <w:color w:val="auto"/>
              </w:rPr>
            </w:pPr>
          </w:p>
          <w:p w14:paraId="2AF27C96" w14:textId="6D96B6ED" w:rsidR="008D06F1" w:rsidRDefault="008D06F1" w:rsidP="00DB7792">
            <w:pPr>
              <w:spacing w:line="240" w:lineRule="auto"/>
              <w:jc w:val="center"/>
              <w:rPr>
                <w:color w:val="auto"/>
              </w:rPr>
            </w:pPr>
            <w:r>
              <w:rPr>
                <w:color w:val="auto"/>
              </w:rPr>
              <w:t>79.1%</w:t>
            </w:r>
          </w:p>
        </w:tc>
        <w:tc>
          <w:tcPr>
            <w:tcW w:w="1180" w:type="dxa"/>
          </w:tcPr>
          <w:p w14:paraId="31E83710" w14:textId="389AEFE9" w:rsidR="00BE3015" w:rsidRDefault="00BE3015" w:rsidP="00DB7792">
            <w:pPr>
              <w:spacing w:line="240" w:lineRule="auto"/>
              <w:jc w:val="center"/>
              <w:rPr>
                <w:color w:val="auto"/>
              </w:rPr>
            </w:pPr>
          </w:p>
          <w:p w14:paraId="34953C00" w14:textId="77777777" w:rsidR="00BE3015" w:rsidRDefault="00BE3015" w:rsidP="00DB7792">
            <w:pPr>
              <w:spacing w:line="240" w:lineRule="auto"/>
              <w:jc w:val="center"/>
              <w:rPr>
                <w:color w:val="auto"/>
              </w:rPr>
            </w:pPr>
            <w:r>
              <w:rPr>
                <w:color w:val="auto"/>
              </w:rPr>
              <w:t>80.4%</w:t>
            </w:r>
          </w:p>
        </w:tc>
      </w:tr>
      <w:tr w:rsidR="00BE3015" w:rsidRPr="00DB7792" w14:paraId="0D9570A6" w14:textId="77777777" w:rsidTr="00BE3015">
        <w:tc>
          <w:tcPr>
            <w:tcW w:w="1555" w:type="dxa"/>
          </w:tcPr>
          <w:p w14:paraId="11D95708" w14:textId="77777777" w:rsidR="00BE3015" w:rsidRPr="00DB7792" w:rsidRDefault="00BE3015" w:rsidP="00DB7792">
            <w:pPr>
              <w:spacing w:line="240" w:lineRule="auto"/>
              <w:rPr>
                <w:color w:val="auto"/>
              </w:rPr>
            </w:pPr>
            <w:r>
              <w:rPr>
                <w:color w:val="auto"/>
              </w:rPr>
              <w:t>Net Promoter Score (NPS)</w:t>
            </w:r>
          </w:p>
        </w:tc>
        <w:tc>
          <w:tcPr>
            <w:tcW w:w="1417" w:type="dxa"/>
          </w:tcPr>
          <w:p w14:paraId="7E4899EC" w14:textId="77777777" w:rsidR="00BE3015" w:rsidRPr="00DB7792" w:rsidRDefault="00BE3015" w:rsidP="005556F5">
            <w:pPr>
              <w:spacing w:line="240" w:lineRule="auto"/>
              <w:jc w:val="center"/>
              <w:rPr>
                <w:color w:val="auto"/>
              </w:rPr>
            </w:pPr>
            <w:r>
              <w:rPr>
                <w:color w:val="auto"/>
              </w:rPr>
              <w:t>36.8</w:t>
            </w:r>
          </w:p>
        </w:tc>
        <w:tc>
          <w:tcPr>
            <w:tcW w:w="1418" w:type="dxa"/>
          </w:tcPr>
          <w:p w14:paraId="4245F556" w14:textId="77777777" w:rsidR="00BE3015" w:rsidRPr="00DB7792" w:rsidRDefault="00BE3015" w:rsidP="005556F5">
            <w:pPr>
              <w:spacing w:line="240" w:lineRule="auto"/>
              <w:jc w:val="center"/>
              <w:rPr>
                <w:color w:val="auto"/>
              </w:rPr>
            </w:pPr>
            <w:r>
              <w:rPr>
                <w:color w:val="auto"/>
              </w:rPr>
              <w:t>40.0</w:t>
            </w:r>
          </w:p>
        </w:tc>
        <w:tc>
          <w:tcPr>
            <w:tcW w:w="1417" w:type="dxa"/>
          </w:tcPr>
          <w:p w14:paraId="10E1AECD" w14:textId="77777777" w:rsidR="00BE3015" w:rsidRPr="00DB7792" w:rsidRDefault="00BE3015" w:rsidP="005556F5">
            <w:pPr>
              <w:spacing w:line="240" w:lineRule="auto"/>
              <w:jc w:val="center"/>
              <w:rPr>
                <w:color w:val="auto"/>
              </w:rPr>
            </w:pPr>
            <w:r>
              <w:rPr>
                <w:color w:val="auto"/>
              </w:rPr>
              <w:t>42.2</w:t>
            </w:r>
          </w:p>
        </w:tc>
        <w:tc>
          <w:tcPr>
            <w:tcW w:w="1276" w:type="dxa"/>
          </w:tcPr>
          <w:p w14:paraId="3CFB97AF" w14:textId="77777777" w:rsidR="00BE3015" w:rsidRDefault="00BE3015" w:rsidP="005556F5">
            <w:pPr>
              <w:spacing w:line="240" w:lineRule="auto"/>
              <w:jc w:val="center"/>
              <w:rPr>
                <w:color w:val="auto"/>
              </w:rPr>
            </w:pPr>
            <w:r>
              <w:rPr>
                <w:color w:val="auto"/>
              </w:rPr>
              <w:t>46.5</w:t>
            </w:r>
          </w:p>
        </w:tc>
        <w:tc>
          <w:tcPr>
            <w:tcW w:w="1396" w:type="dxa"/>
          </w:tcPr>
          <w:p w14:paraId="4D46D98A" w14:textId="475C1CCF" w:rsidR="00BE3015" w:rsidRDefault="001842AE" w:rsidP="00DB7792">
            <w:pPr>
              <w:spacing w:line="240" w:lineRule="auto"/>
              <w:jc w:val="center"/>
              <w:rPr>
                <w:color w:val="auto"/>
              </w:rPr>
            </w:pPr>
            <w:r>
              <w:rPr>
                <w:color w:val="auto"/>
              </w:rPr>
              <w:t>47.9%</w:t>
            </w:r>
          </w:p>
        </w:tc>
        <w:tc>
          <w:tcPr>
            <w:tcW w:w="1180" w:type="dxa"/>
          </w:tcPr>
          <w:p w14:paraId="1AF6EAAB" w14:textId="3E72983B" w:rsidR="00BE3015" w:rsidRDefault="00BE3015" w:rsidP="00DB7792">
            <w:pPr>
              <w:spacing w:line="240" w:lineRule="auto"/>
              <w:jc w:val="center"/>
              <w:rPr>
                <w:color w:val="auto"/>
              </w:rPr>
            </w:pPr>
            <w:r>
              <w:rPr>
                <w:color w:val="auto"/>
              </w:rPr>
              <w:t>&gt;40</w:t>
            </w:r>
          </w:p>
        </w:tc>
      </w:tr>
    </w:tbl>
    <w:p w14:paraId="5CAEFC20" w14:textId="77777777" w:rsidR="001A31C0" w:rsidRPr="000511EC" w:rsidRDefault="001A31C0" w:rsidP="001A31C0">
      <w:pPr>
        <w:spacing w:line="240" w:lineRule="auto"/>
        <w:ind w:left="720" w:hanging="720"/>
        <w:rPr>
          <w:rFonts w:cs="Arial"/>
          <w:color w:val="000000" w:themeColor="text1"/>
        </w:rPr>
      </w:pPr>
    </w:p>
    <w:p w14:paraId="3B72EEF4" w14:textId="535B1EE2" w:rsidR="0065773F" w:rsidRDefault="00C94FE7" w:rsidP="00F22813">
      <w:pPr>
        <w:pStyle w:val="ListParagraph"/>
        <w:numPr>
          <w:ilvl w:val="1"/>
          <w:numId w:val="10"/>
        </w:numPr>
        <w:ind w:left="567" w:hanging="567"/>
        <w:rPr>
          <w:rFonts w:ascii="Arial" w:hAnsi="Arial" w:cs="Arial"/>
          <w:color w:val="000000" w:themeColor="text1"/>
        </w:rPr>
      </w:pPr>
      <w:r w:rsidRPr="00B7117C">
        <w:rPr>
          <w:rFonts w:ascii="Arial" w:hAnsi="Arial" w:cs="Arial"/>
          <w:color w:val="000000" w:themeColor="text1"/>
        </w:rPr>
        <w:t>Table</w:t>
      </w:r>
      <w:r w:rsidR="00DB7792" w:rsidRPr="00B7117C">
        <w:rPr>
          <w:rFonts w:ascii="Arial" w:hAnsi="Arial" w:cs="Arial"/>
          <w:color w:val="000000" w:themeColor="text1"/>
        </w:rPr>
        <w:t xml:space="preserve"> 1 above shows the key metrics </w:t>
      </w:r>
      <w:r w:rsidR="00AE360B" w:rsidRPr="00B7117C">
        <w:rPr>
          <w:rFonts w:ascii="Arial" w:hAnsi="Arial" w:cs="Arial"/>
          <w:color w:val="000000" w:themeColor="text1"/>
        </w:rPr>
        <w:t xml:space="preserve">of </w:t>
      </w:r>
      <w:r w:rsidR="00EC2D79" w:rsidRPr="00B7117C">
        <w:rPr>
          <w:rFonts w:ascii="Arial" w:hAnsi="Arial" w:cs="Arial"/>
          <w:color w:val="000000" w:themeColor="text1"/>
        </w:rPr>
        <w:t>C</w:t>
      </w:r>
      <w:r w:rsidR="006F7240" w:rsidRPr="00B7117C">
        <w:rPr>
          <w:rFonts w:ascii="Arial" w:hAnsi="Arial" w:cs="Arial"/>
          <w:color w:val="000000" w:themeColor="text1"/>
        </w:rPr>
        <w:t xml:space="preserve">ustomer </w:t>
      </w:r>
      <w:r w:rsidR="00EC2D79" w:rsidRPr="00B7117C">
        <w:rPr>
          <w:rFonts w:ascii="Arial" w:hAnsi="Arial" w:cs="Arial"/>
          <w:color w:val="000000" w:themeColor="text1"/>
        </w:rPr>
        <w:t>S</w:t>
      </w:r>
      <w:r w:rsidR="006F7240" w:rsidRPr="00B7117C">
        <w:rPr>
          <w:rFonts w:ascii="Arial" w:hAnsi="Arial" w:cs="Arial"/>
          <w:color w:val="000000" w:themeColor="text1"/>
        </w:rPr>
        <w:t>atisfaction (CSI)</w:t>
      </w:r>
      <w:r w:rsidR="00EC2D79" w:rsidRPr="00B7117C">
        <w:rPr>
          <w:rFonts w:ascii="Arial" w:hAnsi="Arial" w:cs="Arial"/>
          <w:color w:val="000000" w:themeColor="text1"/>
        </w:rPr>
        <w:t xml:space="preserve"> and N</w:t>
      </w:r>
      <w:r w:rsidR="006F7240" w:rsidRPr="00B7117C">
        <w:rPr>
          <w:rFonts w:ascii="Arial" w:hAnsi="Arial" w:cs="Arial"/>
          <w:color w:val="000000" w:themeColor="text1"/>
        </w:rPr>
        <w:t xml:space="preserve">et </w:t>
      </w:r>
      <w:r w:rsidR="00EC2D79" w:rsidRPr="00B7117C">
        <w:rPr>
          <w:rFonts w:ascii="Arial" w:hAnsi="Arial" w:cs="Arial"/>
          <w:color w:val="000000" w:themeColor="text1"/>
        </w:rPr>
        <w:t>P</w:t>
      </w:r>
      <w:r w:rsidR="006F7240" w:rsidRPr="00B7117C">
        <w:rPr>
          <w:rFonts w:ascii="Arial" w:hAnsi="Arial" w:cs="Arial"/>
          <w:color w:val="000000" w:themeColor="text1"/>
        </w:rPr>
        <w:t xml:space="preserve">romoter </w:t>
      </w:r>
      <w:r w:rsidR="00EC2D79" w:rsidRPr="00B7117C">
        <w:rPr>
          <w:rFonts w:ascii="Arial" w:hAnsi="Arial" w:cs="Arial"/>
          <w:color w:val="000000" w:themeColor="text1"/>
        </w:rPr>
        <w:t>S</w:t>
      </w:r>
      <w:r w:rsidR="006F7240" w:rsidRPr="00B7117C">
        <w:rPr>
          <w:rFonts w:ascii="Arial" w:hAnsi="Arial" w:cs="Arial"/>
          <w:color w:val="000000" w:themeColor="text1"/>
        </w:rPr>
        <w:t>core (NPS)</w:t>
      </w:r>
      <w:r w:rsidR="00EC2D79" w:rsidRPr="00B7117C">
        <w:rPr>
          <w:rFonts w:ascii="Arial" w:hAnsi="Arial" w:cs="Arial"/>
          <w:color w:val="000000" w:themeColor="text1"/>
        </w:rPr>
        <w:t xml:space="preserve"> taken from the STAR survey. </w:t>
      </w:r>
      <w:r w:rsidR="00B7117C">
        <w:rPr>
          <w:rFonts w:ascii="Arial" w:hAnsi="Arial" w:cs="Arial"/>
          <w:color w:val="000000" w:themeColor="text1"/>
        </w:rPr>
        <w:t xml:space="preserve"> </w:t>
      </w:r>
      <w:r w:rsidR="00AF45BD" w:rsidRPr="00B7117C">
        <w:rPr>
          <w:rFonts w:ascii="Arial" w:hAnsi="Arial" w:cs="Arial"/>
          <w:color w:val="000000" w:themeColor="text1"/>
        </w:rPr>
        <w:t>We have seen a</w:t>
      </w:r>
      <w:r w:rsidR="00C94D13" w:rsidRPr="00B7117C">
        <w:rPr>
          <w:rFonts w:ascii="Arial" w:hAnsi="Arial" w:cs="Arial"/>
          <w:color w:val="000000" w:themeColor="text1"/>
        </w:rPr>
        <w:t xml:space="preserve">n </w:t>
      </w:r>
      <w:r w:rsidR="00AF45BD" w:rsidRPr="00B7117C">
        <w:rPr>
          <w:rFonts w:ascii="Arial" w:hAnsi="Arial" w:cs="Arial"/>
          <w:color w:val="000000" w:themeColor="text1"/>
        </w:rPr>
        <w:t xml:space="preserve">increase in CSI over the last 2 years </w:t>
      </w:r>
      <w:r w:rsidR="00C94D13" w:rsidRPr="00B7117C">
        <w:rPr>
          <w:rFonts w:ascii="Arial" w:hAnsi="Arial" w:cs="Arial"/>
          <w:color w:val="000000" w:themeColor="text1"/>
        </w:rPr>
        <w:t xml:space="preserve">but a slight dip in the last 6 months. </w:t>
      </w:r>
      <w:r w:rsidR="00B7117C">
        <w:rPr>
          <w:rFonts w:ascii="Arial" w:hAnsi="Arial" w:cs="Arial"/>
          <w:color w:val="000000" w:themeColor="text1"/>
        </w:rPr>
        <w:t xml:space="preserve"> </w:t>
      </w:r>
      <w:r w:rsidR="00C94D13" w:rsidRPr="00B7117C">
        <w:rPr>
          <w:rFonts w:ascii="Arial" w:hAnsi="Arial" w:cs="Arial"/>
          <w:color w:val="000000" w:themeColor="text1"/>
        </w:rPr>
        <w:t xml:space="preserve">We have seen </w:t>
      </w:r>
      <w:r w:rsidR="00AF45BD" w:rsidRPr="00B7117C">
        <w:rPr>
          <w:rFonts w:ascii="Arial" w:hAnsi="Arial" w:cs="Arial"/>
          <w:color w:val="000000" w:themeColor="text1"/>
        </w:rPr>
        <w:t>a</w:t>
      </w:r>
      <w:r w:rsidR="00B7117C">
        <w:rPr>
          <w:rFonts w:ascii="Arial" w:hAnsi="Arial" w:cs="Arial"/>
          <w:color w:val="000000" w:themeColor="text1"/>
        </w:rPr>
        <w:t>n</w:t>
      </w:r>
      <w:r w:rsidR="00AF45BD" w:rsidRPr="00B7117C">
        <w:rPr>
          <w:rFonts w:ascii="Arial" w:hAnsi="Arial" w:cs="Arial"/>
          <w:color w:val="000000" w:themeColor="text1"/>
        </w:rPr>
        <w:t xml:space="preserve"> 1</w:t>
      </w:r>
      <w:r w:rsidR="00397128" w:rsidRPr="00B7117C">
        <w:rPr>
          <w:rFonts w:ascii="Arial" w:hAnsi="Arial" w:cs="Arial"/>
          <w:color w:val="000000" w:themeColor="text1"/>
        </w:rPr>
        <w:t>1</w:t>
      </w:r>
      <w:r w:rsidR="00AF45BD" w:rsidRPr="00B7117C">
        <w:rPr>
          <w:rFonts w:ascii="Arial" w:hAnsi="Arial" w:cs="Arial"/>
          <w:color w:val="000000" w:themeColor="text1"/>
        </w:rPr>
        <w:t>% gain in N</w:t>
      </w:r>
      <w:r w:rsidR="00694EB7" w:rsidRPr="00B7117C">
        <w:rPr>
          <w:rFonts w:ascii="Arial" w:hAnsi="Arial" w:cs="Arial"/>
          <w:color w:val="000000" w:themeColor="text1"/>
        </w:rPr>
        <w:t xml:space="preserve">PS over the last 2 years and </w:t>
      </w:r>
      <w:r w:rsidR="007147EA" w:rsidRPr="00B7117C">
        <w:rPr>
          <w:rFonts w:ascii="Arial" w:hAnsi="Arial" w:cs="Arial"/>
          <w:color w:val="000000" w:themeColor="text1"/>
        </w:rPr>
        <w:t>a slight gain i</w:t>
      </w:r>
      <w:r w:rsidR="00694EB7" w:rsidRPr="00B7117C">
        <w:rPr>
          <w:rFonts w:ascii="Arial" w:hAnsi="Arial" w:cs="Arial"/>
          <w:color w:val="000000" w:themeColor="text1"/>
        </w:rPr>
        <w:t xml:space="preserve">n our </w:t>
      </w:r>
      <w:r w:rsidR="007147EA" w:rsidRPr="00B7117C">
        <w:rPr>
          <w:rFonts w:ascii="Arial" w:hAnsi="Arial" w:cs="Arial"/>
          <w:color w:val="000000" w:themeColor="text1"/>
        </w:rPr>
        <w:t>recent</w:t>
      </w:r>
      <w:r w:rsidR="00694EB7" w:rsidRPr="00B7117C">
        <w:rPr>
          <w:rFonts w:ascii="Arial" w:hAnsi="Arial" w:cs="Arial"/>
          <w:color w:val="000000" w:themeColor="text1"/>
        </w:rPr>
        <w:t xml:space="preserve"> results</w:t>
      </w:r>
      <w:r w:rsidR="00AF45BD" w:rsidRPr="00B7117C">
        <w:rPr>
          <w:rFonts w:ascii="Arial" w:hAnsi="Arial" w:cs="Arial"/>
          <w:color w:val="000000" w:themeColor="text1"/>
        </w:rPr>
        <w:t xml:space="preserve">. </w:t>
      </w:r>
    </w:p>
    <w:p w14:paraId="248998F2" w14:textId="77777777" w:rsidR="00B7117C" w:rsidRPr="00B7117C" w:rsidRDefault="00B7117C" w:rsidP="00B7117C">
      <w:pPr>
        <w:pStyle w:val="ListParagraph"/>
        <w:ind w:left="567"/>
        <w:rPr>
          <w:rFonts w:ascii="Arial" w:hAnsi="Arial" w:cs="Arial"/>
          <w:color w:val="000000" w:themeColor="text1"/>
        </w:rPr>
      </w:pPr>
    </w:p>
    <w:p w14:paraId="45BCE227" w14:textId="4DBD3A1B" w:rsidR="009B4952" w:rsidRPr="00B7117C" w:rsidRDefault="00726CE8" w:rsidP="00F22813">
      <w:pPr>
        <w:pStyle w:val="ListParagraph"/>
        <w:numPr>
          <w:ilvl w:val="1"/>
          <w:numId w:val="10"/>
        </w:numPr>
        <w:ind w:left="567" w:hanging="567"/>
        <w:rPr>
          <w:rFonts w:ascii="Arial" w:hAnsi="Arial" w:cs="Arial"/>
          <w:b/>
          <w:bCs/>
        </w:rPr>
      </w:pPr>
      <w:r w:rsidRPr="00B7117C">
        <w:rPr>
          <w:rFonts w:ascii="Arial" w:hAnsi="Arial" w:cs="Arial"/>
          <w:color w:val="000000" w:themeColor="text1"/>
        </w:rPr>
        <w:t xml:space="preserve">The </w:t>
      </w:r>
      <w:r w:rsidR="00AF45BD" w:rsidRPr="00B7117C">
        <w:rPr>
          <w:rFonts w:ascii="Arial" w:hAnsi="Arial" w:cs="Arial"/>
          <w:color w:val="000000" w:themeColor="text1"/>
        </w:rPr>
        <w:t xml:space="preserve">CSI is particularly difficult to </w:t>
      </w:r>
      <w:r w:rsidRPr="00B7117C">
        <w:rPr>
          <w:rFonts w:ascii="Arial" w:hAnsi="Arial" w:cs="Arial"/>
          <w:color w:val="000000" w:themeColor="text1"/>
        </w:rPr>
        <w:t>shift</w:t>
      </w:r>
      <w:r w:rsidR="00AF45BD" w:rsidRPr="00B7117C">
        <w:rPr>
          <w:rFonts w:ascii="Arial" w:hAnsi="Arial" w:cs="Arial"/>
          <w:color w:val="000000" w:themeColor="text1"/>
        </w:rPr>
        <w:t xml:space="preserve"> as it is made up of several factors </w:t>
      </w:r>
      <w:r w:rsidR="007147EA" w:rsidRPr="00B7117C">
        <w:rPr>
          <w:rFonts w:ascii="Arial" w:hAnsi="Arial" w:cs="Arial"/>
          <w:color w:val="000000" w:themeColor="text1"/>
        </w:rPr>
        <w:t>that</w:t>
      </w:r>
      <w:r w:rsidRPr="00B7117C">
        <w:rPr>
          <w:rFonts w:ascii="Arial" w:hAnsi="Arial" w:cs="Arial"/>
          <w:color w:val="000000" w:themeColor="text1"/>
        </w:rPr>
        <w:t xml:space="preserve"> are weighted according to importance</w:t>
      </w:r>
      <w:r w:rsidR="00643293" w:rsidRPr="00B7117C">
        <w:rPr>
          <w:rFonts w:ascii="Arial" w:hAnsi="Arial" w:cs="Arial"/>
          <w:color w:val="000000" w:themeColor="text1"/>
        </w:rPr>
        <w:t>. In the latest survey results w</w:t>
      </w:r>
      <w:r w:rsidR="009B4952" w:rsidRPr="00B7117C">
        <w:rPr>
          <w:rFonts w:ascii="Arial" w:hAnsi="Arial" w:cs="Arial"/>
        </w:rPr>
        <w:t xml:space="preserve">e have seen a marginal increase in satisfaction among our customers in sheltered housing (1.2% up) but a decline in those in shared ownership (-4.2%) and leaseholders (-5.1%). </w:t>
      </w:r>
      <w:r w:rsidR="00D06696" w:rsidRPr="00B7117C">
        <w:rPr>
          <w:rFonts w:ascii="Arial" w:hAnsi="Arial" w:cs="Arial"/>
        </w:rPr>
        <w:t xml:space="preserve">In September 2019, the satisfaction of leaseholders and shared owners </w:t>
      </w:r>
      <w:r w:rsidR="00E844B8" w:rsidRPr="00B7117C">
        <w:rPr>
          <w:rFonts w:ascii="Arial" w:hAnsi="Arial" w:cs="Arial"/>
        </w:rPr>
        <w:t>h</w:t>
      </w:r>
      <w:r w:rsidR="00D050FD" w:rsidRPr="00B7117C">
        <w:rPr>
          <w:rFonts w:ascii="Arial" w:hAnsi="Arial" w:cs="Arial"/>
        </w:rPr>
        <w:t xml:space="preserve">ad significantly improved </w:t>
      </w:r>
      <w:r w:rsidR="009875A8" w:rsidRPr="00B7117C">
        <w:rPr>
          <w:rFonts w:ascii="Arial" w:hAnsi="Arial" w:cs="Arial"/>
        </w:rPr>
        <w:t>by</w:t>
      </w:r>
      <w:r w:rsidR="00444EFE" w:rsidRPr="00B7117C">
        <w:rPr>
          <w:rFonts w:ascii="Arial" w:hAnsi="Arial" w:cs="Arial"/>
        </w:rPr>
        <w:t xml:space="preserve"> 2.7% and 4.6% respectively s</w:t>
      </w:r>
      <w:r w:rsidR="00D050FD" w:rsidRPr="00B7117C">
        <w:rPr>
          <w:rFonts w:ascii="Arial" w:hAnsi="Arial" w:cs="Arial"/>
        </w:rPr>
        <w:t xml:space="preserve">o it’s disappointing to see this drop. </w:t>
      </w:r>
      <w:r w:rsidR="009B4952" w:rsidRPr="00B7117C">
        <w:rPr>
          <w:rFonts w:ascii="Arial" w:hAnsi="Arial" w:cs="Arial"/>
        </w:rPr>
        <w:t>Some of this may be around a decline in service charge satisfaction which can be synonymous with t</w:t>
      </w:r>
      <w:r w:rsidR="00854E82" w:rsidRPr="00B7117C">
        <w:rPr>
          <w:rFonts w:ascii="Arial" w:hAnsi="Arial" w:cs="Arial"/>
        </w:rPr>
        <w:t>his tenure</w:t>
      </w:r>
      <w:r w:rsidR="009B4952" w:rsidRPr="00B7117C">
        <w:rPr>
          <w:rFonts w:ascii="Arial" w:hAnsi="Arial" w:cs="Arial"/>
        </w:rPr>
        <w:t xml:space="preserve">. For example, </w:t>
      </w:r>
      <w:r w:rsidR="00D050FD" w:rsidRPr="00B7117C">
        <w:rPr>
          <w:rFonts w:ascii="Arial" w:hAnsi="Arial" w:cs="Arial"/>
        </w:rPr>
        <w:t xml:space="preserve">a typical </w:t>
      </w:r>
      <w:r w:rsidR="009B4952" w:rsidRPr="00B7117C">
        <w:rPr>
          <w:rFonts w:ascii="Arial" w:hAnsi="Arial" w:cs="Arial"/>
        </w:rPr>
        <w:t xml:space="preserve">quote from a leaseholder: </w:t>
      </w:r>
      <w:r w:rsidR="009B4952" w:rsidRPr="00B7117C">
        <w:rPr>
          <w:rFonts w:ascii="Arial" w:hAnsi="Arial" w:cs="Arial"/>
          <w:color w:val="000000"/>
        </w:rPr>
        <w:t>“</w:t>
      </w:r>
      <w:r w:rsidR="009B4952" w:rsidRPr="00B7117C">
        <w:rPr>
          <w:rFonts w:ascii="Arial" w:hAnsi="Arial" w:cs="Arial"/>
          <w:i/>
          <w:iCs/>
          <w:color w:val="000000"/>
        </w:rPr>
        <w:t>They just don't explain to you why they charge you service charges and I don't actually get any of that. For example, the grounds maintenance</w:t>
      </w:r>
      <w:r w:rsidR="00D12265" w:rsidRPr="00B7117C">
        <w:rPr>
          <w:rFonts w:ascii="Arial" w:hAnsi="Arial" w:cs="Arial"/>
          <w:i/>
          <w:iCs/>
          <w:color w:val="000000"/>
        </w:rPr>
        <w:t>,</w:t>
      </w:r>
      <w:r w:rsidR="009B4952" w:rsidRPr="00B7117C">
        <w:rPr>
          <w:rFonts w:ascii="Arial" w:hAnsi="Arial" w:cs="Arial"/>
          <w:i/>
          <w:iCs/>
          <w:color w:val="000000"/>
        </w:rPr>
        <w:t xml:space="preserve"> I don't </w:t>
      </w:r>
      <w:proofErr w:type="gramStart"/>
      <w:r w:rsidR="009B4952" w:rsidRPr="00B7117C">
        <w:rPr>
          <w:rFonts w:ascii="Arial" w:hAnsi="Arial" w:cs="Arial"/>
          <w:i/>
          <w:iCs/>
          <w:color w:val="000000"/>
        </w:rPr>
        <w:t>actually get</w:t>
      </w:r>
      <w:proofErr w:type="gramEnd"/>
      <w:r w:rsidR="009B4952" w:rsidRPr="00B7117C">
        <w:rPr>
          <w:rFonts w:ascii="Arial" w:hAnsi="Arial" w:cs="Arial"/>
          <w:i/>
          <w:iCs/>
          <w:color w:val="000000"/>
        </w:rPr>
        <w:t xml:space="preserve"> any of that. Nothing happens from </w:t>
      </w:r>
      <w:proofErr w:type="gramStart"/>
      <w:r w:rsidR="009B4952" w:rsidRPr="00B7117C">
        <w:rPr>
          <w:rFonts w:ascii="Arial" w:hAnsi="Arial" w:cs="Arial"/>
          <w:i/>
          <w:iCs/>
          <w:color w:val="000000"/>
        </w:rPr>
        <w:t>that</w:t>
      </w:r>
      <w:proofErr w:type="gramEnd"/>
      <w:r w:rsidR="009B4952" w:rsidRPr="00B7117C">
        <w:rPr>
          <w:rFonts w:ascii="Arial" w:hAnsi="Arial" w:cs="Arial"/>
          <w:i/>
          <w:iCs/>
          <w:color w:val="000000"/>
        </w:rPr>
        <w:t xml:space="preserve"> so it is not benefiting me</w:t>
      </w:r>
      <w:r w:rsidR="009B4952" w:rsidRPr="00B7117C">
        <w:rPr>
          <w:rFonts w:ascii="Arial" w:hAnsi="Arial" w:cs="Arial"/>
          <w:color w:val="000000"/>
        </w:rPr>
        <w:t>.”</w:t>
      </w:r>
    </w:p>
    <w:p w14:paraId="6F6AEE81" w14:textId="77777777" w:rsidR="00B7117C" w:rsidRPr="00B7117C" w:rsidRDefault="00B7117C" w:rsidP="00B7117C">
      <w:pPr>
        <w:pStyle w:val="ListParagraph"/>
        <w:ind w:left="567"/>
        <w:rPr>
          <w:rFonts w:ascii="Arial" w:hAnsi="Arial" w:cs="Arial"/>
          <w:b/>
          <w:bCs/>
        </w:rPr>
      </w:pPr>
    </w:p>
    <w:p w14:paraId="3E493688" w14:textId="7F437509" w:rsidR="00480ECF" w:rsidRPr="00B7117C" w:rsidRDefault="00643293" w:rsidP="00F22813">
      <w:pPr>
        <w:pStyle w:val="ListParagraph"/>
        <w:numPr>
          <w:ilvl w:val="1"/>
          <w:numId w:val="10"/>
        </w:numPr>
        <w:ind w:left="567" w:hanging="567"/>
        <w:rPr>
          <w:rFonts w:ascii="Arial" w:eastAsia="Times New Roman" w:hAnsi="Arial" w:cs="Arial"/>
        </w:rPr>
      </w:pPr>
      <w:r w:rsidRPr="00B7117C">
        <w:rPr>
          <w:rFonts w:ascii="Arial" w:hAnsi="Arial" w:cs="Arial"/>
          <w:color w:val="000000" w:themeColor="text1"/>
        </w:rPr>
        <w:t xml:space="preserve">NPS, however, comes from only one customer response </w:t>
      </w:r>
      <w:r w:rsidRPr="00B7117C">
        <w:rPr>
          <w:rFonts w:ascii="Arial" w:hAnsi="Arial" w:cs="Arial"/>
          <w:i/>
          <w:color w:val="000000" w:themeColor="text1"/>
        </w:rPr>
        <w:t>(“how likely are you to recommend Together Housing</w:t>
      </w:r>
      <w:r w:rsidR="00AD1032" w:rsidRPr="00B7117C">
        <w:rPr>
          <w:rFonts w:ascii="Arial" w:hAnsi="Arial" w:cs="Arial"/>
          <w:i/>
          <w:color w:val="000000" w:themeColor="text1"/>
        </w:rPr>
        <w:t>?</w:t>
      </w:r>
      <w:r w:rsidRPr="00B7117C">
        <w:rPr>
          <w:rFonts w:ascii="Arial" w:hAnsi="Arial" w:cs="Arial"/>
          <w:i/>
          <w:color w:val="000000" w:themeColor="text1"/>
        </w:rPr>
        <w:t>),</w:t>
      </w:r>
      <w:r w:rsidRPr="00B7117C">
        <w:rPr>
          <w:rFonts w:ascii="Arial" w:hAnsi="Arial" w:cs="Arial"/>
          <w:color w:val="000000" w:themeColor="text1"/>
        </w:rPr>
        <w:t xml:space="preserve"> which makes the score more likely to move and be volatile.</w:t>
      </w:r>
      <w:r w:rsidR="00D93205" w:rsidRPr="00B7117C">
        <w:rPr>
          <w:rFonts w:ascii="Arial" w:hAnsi="Arial" w:cs="Arial"/>
          <w:color w:val="000000" w:themeColor="text1"/>
        </w:rPr>
        <w:t xml:space="preserve"> </w:t>
      </w:r>
      <w:r w:rsidR="000E1E1C" w:rsidRPr="00B7117C">
        <w:rPr>
          <w:rFonts w:ascii="Arial" w:hAnsi="Arial" w:cs="Arial"/>
          <w:color w:val="000000" w:themeColor="text1"/>
        </w:rPr>
        <w:t>It is w</w:t>
      </w:r>
      <w:r w:rsidR="00480ECF" w:rsidRPr="00B7117C">
        <w:rPr>
          <w:rFonts w:ascii="Arial" w:eastAsia="Times New Roman" w:hAnsi="Arial" w:cs="Arial"/>
        </w:rPr>
        <w:t xml:space="preserve">orth </w:t>
      </w:r>
      <w:r w:rsidR="00C0625C" w:rsidRPr="00B7117C">
        <w:rPr>
          <w:rFonts w:ascii="Arial" w:eastAsia="Times New Roman" w:hAnsi="Arial" w:cs="Arial"/>
        </w:rPr>
        <w:t xml:space="preserve">noting that NPS is calculation that </w:t>
      </w:r>
      <w:r w:rsidR="00480ECF" w:rsidRPr="00B7117C">
        <w:rPr>
          <w:rFonts w:ascii="Arial" w:eastAsia="Times New Roman" w:hAnsi="Arial" w:cs="Arial"/>
        </w:rPr>
        <w:t>takes those who say they are very likely to recommend us (9 &amp; 10 scores) minus those who score us only 0-6</w:t>
      </w:r>
      <w:r w:rsidR="009D774B" w:rsidRPr="00B7117C">
        <w:rPr>
          <w:rFonts w:ascii="Arial" w:eastAsia="Times New Roman" w:hAnsi="Arial" w:cs="Arial"/>
        </w:rPr>
        <w:t xml:space="preserve"> (known as detractors)</w:t>
      </w:r>
      <w:r w:rsidR="00480ECF" w:rsidRPr="00B7117C">
        <w:rPr>
          <w:rFonts w:ascii="Arial" w:eastAsia="Times New Roman" w:hAnsi="Arial" w:cs="Arial"/>
        </w:rPr>
        <w:t>. Those scoring us 7 or 8 are not counted</w:t>
      </w:r>
      <w:r w:rsidR="00285308" w:rsidRPr="00B7117C">
        <w:rPr>
          <w:rFonts w:ascii="Arial" w:eastAsia="Times New Roman" w:hAnsi="Arial" w:cs="Arial"/>
        </w:rPr>
        <w:t xml:space="preserve">. </w:t>
      </w:r>
      <w:r w:rsidR="00835A54" w:rsidRPr="00B7117C">
        <w:rPr>
          <w:rFonts w:ascii="Arial" w:eastAsia="Times New Roman" w:hAnsi="Arial" w:cs="Arial"/>
        </w:rPr>
        <w:t>NPS is a widely used indicator</w:t>
      </w:r>
      <w:r w:rsidR="00881002" w:rsidRPr="00B7117C">
        <w:rPr>
          <w:rFonts w:ascii="Arial" w:eastAsia="Times New Roman" w:hAnsi="Arial" w:cs="Arial"/>
        </w:rPr>
        <w:t xml:space="preserve">, and although can be calculated in different ways, for example some companies include scores of 7 and 8 as positives, </w:t>
      </w:r>
      <w:r w:rsidR="00CF5E5A" w:rsidRPr="00B7117C">
        <w:rPr>
          <w:rFonts w:ascii="Arial" w:eastAsia="Times New Roman" w:hAnsi="Arial" w:cs="Arial"/>
        </w:rPr>
        <w:t xml:space="preserve">when </w:t>
      </w:r>
      <w:r w:rsidR="00D37C94" w:rsidRPr="00B7117C">
        <w:rPr>
          <w:rFonts w:ascii="Arial" w:eastAsia="Times New Roman" w:hAnsi="Arial" w:cs="Arial"/>
        </w:rPr>
        <w:t>the Leadership Factor use it to</w:t>
      </w:r>
      <w:r w:rsidR="00CF5E5A" w:rsidRPr="00B7117C">
        <w:rPr>
          <w:rFonts w:ascii="Arial" w:eastAsia="Times New Roman" w:hAnsi="Arial" w:cs="Arial"/>
        </w:rPr>
        <w:t xml:space="preserve"> compare </w:t>
      </w:r>
      <w:r w:rsidR="00D37C94" w:rsidRPr="00B7117C">
        <w:rPr>
          <w:rFonts w:ascii="Arial" w:eastAsia="Times New Roman" w:hAnsi="Arial" w:cs="Arial"/>
        </w:rPr>
        <w:t xml:space="preserve">us </w:t>
      </w:r>
      <w:r w:rsidR="00CF5E5A" w:rsidRPr="00B7117C">
        <w:rPr>
          <w:rFonts w:ascii="Arial" w:eastAsia="Times New Roman" w:hAnsi="Arial" w:cs="Arial"/>
        </w:rPr>
        <w:t xml:space="preserve">with the rest of our sector and wider, we are comparing like for like. </w:t>
      </w:r>
    </w:p>
    <w:p w14:paraId="1253C331" w14:textId="77777777" w:rsidR="00AD1032" w:rsidRDefault="00AD1032" w:rsidP="008D4CFC">
      <w:pPr>
        <w:spacing w:line="240" w:lineRule="auto"/>
        <w:rPr>
          <w:rFonts w:cs="Arial"/>
          <w:b/>
          <w:bCs/>
          <w:color w:val="000000" w:themeColor="text1"/>
        </w:rPr>
      </w:pPr>
    </w:p>
    <w:p w14:paraId="29DAE338" w14:textId="59EDC963" w:rsidR="00480ECF" w:rsidRPr="0039029B" w:rsidRDefault="00173C10" w:rsidP="008D4CFC">
      <w:pPr>
        <w:spacing w:line="240" w:lineRule="auto"/>
        <w:rPr>
          <w:rFonts w:cs="Arial"/>
          <w:b/>
          <w:bCs/>
          <w:color w:val="000000" w:themeColor="text1"/>
        </w:rPr>
      </w:pPr>
      <w:r w:rsidRPr="0039029B">
        <w:rPr>
          <w:rFonts w:cs="Arial"/>
          <w:b/>
          <w:bCs/>
          <w:color w:val="000000" w:themeColor="text1"/>
        </w:rPr>
        <w:t xml:space="preserve">Figure </w:t>
      </w:r>
      <w:r w:rsidR="00C94FE7">
        <w:rPr>
          <w:rFonts w:cs="Arial"/>
          <w:b/>
          <w:bCs/>
          <w:color w:val="000000" w:themeColor="text1"/>
        </w:rPr>
        <w:t>1</w:t>
      </w:r>
      <w:r w:rsidRPr="0039029B">
        <w:rPr>
          <w:rFonts w:cs="Arial"/>
          <w:b/>
          <w:bCs/>
          <w:color w:val="000000" w:themeColor="text1"/>
        </w:rPr>
        <w:t xml:space="preserve"> – How we compare</w:t>
      </w:r>
      <w:r w:rsidR="003E5D38">
        <w:rPr>
          <w:rFonts w:cs="Arial"/>
          <w:b/>
          <w:bCs/>
          <w:color w:val="000000" w:themeColor="text1"/>
        </w:rPr>
        <w:t xml:space="preserve"> on Customer Satisfaction Index</w:t>
      </w:r>
    </w:p>
    <w:p w14:paraId="3B163584" w14:textId="638465F7" w:rsidR="00173C10" w:rsidRDefault="00173C10" w:rsidP="008D4CFC">
      <w:pPr>
        <w:spacing w:line="240" w:lineRule="auto"/>
        <w:rPr>
          <w:rFonts w:cs="Arial"/>
          <w:color w:val="000000" w:themeColor="text1"/>
        </w:rPr>
      </w:pPr>
    </w:p>
    <w:p w14:paraId="6948AF29" w14:textId="6DE9C58A" w:rsidR="00044FA0" w:rsidRDefault="00044FA0" w:rsidP="008D4CFC">
      <w:pPr>
        <w:spacing w:line="240" w:lineRule="auto"/>
        <w:rPr>
          <w:rFonts w:cs="Arial"/>
          <w:color w:val="000000" w:themeColor="text1"/>
        </w:rPr>
      </w:pPr>
      <w:r w:rsidRPr="00044FA0">
        <w:rPr>
          <w:rFonts w:cs="Arial"/>
          <w:noProof/>
          <w:color w:val="000000" w:themeColor="text1"/>
        </w:rPr>
        <w:lastRenderedPageBreak/>
        <w:drawing>
          <wp:inline distT="0" distB="0" distL="0" distR="0" wp14:anchorId="3C4C3153" wp14:editId="2A8AF04C">
            <wp:extent cx="5957887" cy="3518542"/>
            <wp:effectExtent l="0" t="0" r="508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1861" cy="3538606"/>
                    </a:xfrm>
                    <a:prstGeom prst="rect">
                      <a:avLst/>
                    </a:prstGeom>
                  </pic:spPr>
                </pic:pic>
              </a:graphicData>
            </a:graphic>
          </wp:inline>
        </w:drawing>
      </w:r>
    </w:p>
    <w:p w14:paraId="08A0C10A" w14:textId="23A459BA" w:rsidR="002978A0" w:rsidRPr="00AD1032" w:rsidRDefault="00783639" w:rsidP="00F22813">
      <w:pPr>
        <w:pStyle w:val="ListParagraph"/>
        <w:numPr>
          <w:ilvl w:val="1"/>
          <w:numId w:val="10"/>
        </w:numPr>
        <w:ind w:left="567" w:hanging="567"/>
        <w:rPr>
          <w:rFonts w:ascii="Arial" w:hAnsi="Arial" w:cs="Arial"/>
          <w:b/>
          <w:bCs/>
          <w:color w:val="000000" w:themeColor="text1"/>
        </w:rPr>
      </w:pPr>
      <w:r w:rsidRPr="00AD1032">
        <w:rPr>
          <w:rFonts w:ascii="Arial" w:hAnsi="Arial" w:cs="Arial"/>
          <w:color w:val="000000" w:themeColor="text1"/>
        </w:rPr>
        <w:t>When compared with approximately 1</w:t>
      </w:r>
      <w:r w:rsidR="00760C6B" w:rsidRPr="00AD1032">
        <w:rPr>
          <w:rFonts w:ascii="Arial" w:hAnsi="Arial" w:cs="Arial"/>
          <w:color w:val="000000" w:themeColor="text1"/>
        </w:rPr>
        <w:t>70</w:t>
      </w:r>
      <w:r w:rsidRPr="00AD1032">
        <w:rPr>
          <w:rFonts w:ascii="Arial" w:hAnsi="Arial" w:cs="Arial"/>
          <w:color w:val="000000" w:themeColor="text1"/>
        </w:rPr>
        <w:t xml:space="preserve"> entries from other Housing Associations, the THA Customer</w:t>
      </w:r>
      <w:r w:rsidR="00760C6B" w:rsidRPr="00AD1032">
        <w:rPr>
          <w:rFonts w:ascii="Arial" w:hAnsi="Arial" w:cs="Arial"/>
          <w:color w:val="000000" w:themeColor="text1"/>
        </w:rPr>
        <w:t xml:space="preserve"> </w:t>
      </w:r>
      <w:r w:rsidRPr="00AD1032">
        <w:rPr>
          <w:rFonts w:ascii="Arial" w:hAnsi="Arial" w:cs="Arial"/>
          <w:color w:val="000000" w:themeColor="text1"/>
        </w:rPr>
        <w:t xml:space="preserve">Service Index (CSI) </w:t>
      </w:r>
      <w:r w:rsidR="001A31C0" w:rsidRPr="00AD1032">
        <w:rPr>
          <w:rFonts w:ascii="Arial" w:hAnsi="Arial" w:cs="Arial"/>
          <w:color w:val="000000" w:themeColor="text1"/>
        </w:rPr>
        <w:t xml:space="preserve">ranks us as mid second quartile performers, with </w:t>
      </w:r>
      <w:r w:rsidRPr="00AD1032">
        <w:rPr>
          <w:rFonts w:ascii="Arial" w:hAnsi="Arial" w:cs="Arial"/>
          <w:color w:val="000000" w:themeColor="text1"/>
        </w:rPr>
        <w:t>the top performer at 92.4% against our 79.</w:t>
      </w:r>
      <w:r w:rsidR="00BF0ACD" w:rsidRPr="00AD1032">
        <w:rPr>
          <w:rFonts w:ascii="Arial" w:hAnsi="Arial" w:cs="Arial"/>
          <w:color w:val="000000" w:themeColor="text1"/>
        </w:rPr>
        <w:t>1</w:t>
      </w:r>
      <w:r w:rsidRPr="00AD1032">
        <w:rPr>
          <w:rFonts w:ascii="Arial" w:hAnsi="Arial" w:cs="Arial"/>
          <w:color w:val="000000" w:themeColor="text1"/>
        </w:rPr>
        <w:t xml:space="preserve">% and the bottom score performer on 60.4%. </w:t>
      </w:r>
      <w:r w:rsidR="003D2F55" w:rsidRPr="00AD1032">
        <w:rPr>
          <w:rFonts w:ascii="Arial" w:hAnsi="Arial" w:cs="Arial"/>
          <w:color w:val="000000" w:themeColor="text1"/>
        </w:rPr>
        <w:t xml:space="preserve">Targets for 2020/21 have yet to be confirmed but to </w:t>
      </w:r>
      <w:r w:rsidR="00860DFF" w:rsidRPr="00AD1032">
        <w:rPr>
          <w:rFonts w:ascii="Arial" w:hAnsi="Arial" w:cs="Arial"/>
          <w:color w:val="000000" w:themeColor="text1"/>
        </w:rPr>
        <w:t xml:space="preserve">be </w:t>
      </w:r>
      <w:r w:rsidR="003D2F55" w:rsidRPr="00AD1032">
        <w:rPr>
          <w:rFonts w:ascii="Arial" w:hAnsi="Arial" w:cs="Arial"/>
          <w:color w:val="000000" w:themeColor="text1"/>
        </w:rPr>
        <w:t>a top quartile performer for Customer Satisfaction we need to</w:t>
      </w:r>
      <w:r w:rsidR="00470546" w:rsidRPr="00AD1032">
        <w:rPr>
          <w:rFonts w:ascii="Arial" w:hAnsi="Arial" w:cs="Arial"/>
          <w:color w:val="000000" w:themeColor="text1"/>
        </w:rPr>
        <w:t xml:space="preserve"> reach 82.1% and above. </w:t>
      </w:r>
      <w:r w:rsidR="0079063E" w:rsidRPr="00AD1032">
        <w:rPr>
          <w:rFonts w:ascii="Arial" w:hAnsi="Arial" w:cs="Arial"/>
          <w:b/>
          <w:bCs/>
          <w:color w:val="000000" w:themeColor="text1"/>
        </w:rPr>
        <w:t xml:space="preserve">Figure </w:t>
      </w:r>
      <w:r w:rsidR="00C94FE7" w:rsidRPr="00AD1032">
        <w:rPr>
          <w:rFonts w:ascii="Arial" w:hAnsi="Arial" w:cs="Arial"/>
          <w:b/>
          <w:bCs/>
          <w:color w:val="000000" w:themeColor="text1"/>
        </w:rPr>
        <w:t>2</w:t>
      </w:r>
      <w:r w:rsidR="0079063E" w:rsidRPr="00AD1032">
        <w:rPr>
          <w:rFonts w:ascii="Arial" w:hAnsi="Arial" w:cs="Arial"/>
          <w:b/>
          <w:bCs/>
          <w:color w:val="000000" w:themeColor="text1"/>
        </w:rPr>
        <w:t xml:space="preserve"> show</w:t>
      </w:r>
      <w:r w:rsidR="00542DC2" w:rsidRPr="00AD1032">
        <w:rPr>
          <w:rFonts w:ascii="Arial" w:hAnsi="Arial" w:cs="Arial"/>
          <w:b/>
          <w:bCs/>
          <w:color w:val="000000" w:themeColor="text1"/>
        </w:rPr>
        <w:t>s how targets would relate to quartile performance.</w:t>
      </w:r>
    </w:p>
    <w:p w14:paraId="7D18C402" w14:textId="38AC03CF" w:rsidR="002978A0" w:rsidRDefault="002978A0" w:rsidP="00760C6B">
      <w:pPr>
        <w:pStyle w:val="ListParagraph"/>
        <w:ind w:left="0"/>
        <w:rPr>
          <w:rFonts w:ascii="Arial" w:hAnsi="Arial" w:cs="Arial"/>
          <w:b/>
          <w:bCs/>
          <w:color w:val="000000" w:themeColor="text1"/>
          <w:sz w:val="22"/>
          <w:szCs w:val="22"/>
        </w:rPr>
      </w:pPr>
    </w:p>
    <w:p w14:paraId="7C00622A" w14:textId="25E13B63" w:rsidR="00542DC2" w:rsidRPr="00542DC2" w:rsidRDefault="00542DC2" w:rsidP="00760C6B">
      <w:pPr>
        <w:pStyle w:val="ListParagraph"/>
        <w:ind w:left="0"/>
        <w:rPr>
          <w:rFonts w:ascii="Arial" w:hAnsi="Arial" w:cs="Arial"/>
          <w:b/>
          <w:bCs/>
          <w:color w:val="000000" w:themeColor="text1"/>
          <w:sz w:val="22"/>
          <w:szCs w:val="22"/>
        </w:rPr>
      </w:pPr>
      <w:r>
        <w:rPr>
          <w:rFonts w:ascii="Arial" w:hAnsi="Arial" w:cs="Arial"/>
          <w:b/>
          <w:bCs/>
          <w:color w:val="000000" w:themeColor="text1"/>
          <w:sz w:val="22"/>
          <w:szCs w:val="22"/>
        </w:rPr>
        <w:t xml:space="preserve">Figure </w:t>
      </w:r>
      <w:r w:rsidR="00C94FE7">
        <w:rPr>
          <w:rFonts w:ascii="Arial" w:hAnsi="Arial" w:cs="Arial"/>
          <w:b/>
          <w:bCs/>
          <w:color w:val="000000" w:themeColor="text1"/>
          <w:sz w:val="22"/>
          <w:szCs w:val="22"/>
        </w:rPr>
        <w:t>2</w:t>
      </w:r>
    </w:p>
    <w:p w14:paraId="6C31857F" w14:textId="5EEA618B" w:rsidR="00042E12" w:rsidRDefault="00385D71" w:rsidP="00760C6B">
      <w:pPr>
        <w:pStyle w:val="ListParagraph"/>
        <w:ind w:left="0"/>
        <w:rPr>
          <w:rFonts w:ascii="Arial" w:hAnsi="Arial" w:cs="Arial"/>
          <w:color w:val="000000" w:themeColor="text1"/>
          <w:sz w:val="22"/>
          <w:szCs w:val="22"/>
        </w:rPr>
      </w:pPr>
      <w:r w:rsidRPr="00385D71">
        <w:rPr>
          <w:rFonts w:ascii="Arial" w:hAnsi="Arial" w:cs="Arial"/>
          <w:noProof/>
          <w:color w:val="000000" w:themeColor="text1"/>
          <w:sz w:val="22"/>
          <w:szCs w:val="22"/>
        </w:rPr>
        <w:drawing>
          <wp:inline distT="0" distB="0" distL="0" distR="0" wp14:anchorId="60ACF96C" wp14:editId="1B1D429E">
            <wp:extent cx="5691187" cy="3853289"/>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937" cy="3878171"/>
                    </a:xfrm>
                    <a:prstGeom prst="rect">
                      <a:avLst/>
                    </a:prstGeom>
                  </pic:spPr>
                </pic:pic>
              </a:graphicData>
            </a:graphic>
          </wp:inline>
        </w:drawing>
      </w:r>
    </w:p>
    <w:p w14:paraId="70A696E4" w14:textId="77777777" w:rsidR="00042E12" w:rsidRPr="000511EC" w:rsidRDefault="00042E12" w:rsidP="00760C6B">
      <w:pPr>
        <w:pStyle w:val="ListParagraph"/>
        <w:ind w:left="0"/>
        <w:rPr>
          <w:rFonts w:ascii="Arial" w:hAnsi="Arial" w:cs="Arial"/>
          <w:color w:val="000000" w:themeColor="text1"/>
          <w:sz w:val="22"/>
          <w:szCs w:val="22"/>
        </w:rPr>
      </w:pPr>
    </w:p>
    <w:p w14:paraId="6F446A79" w14:textId="79A81E3A" w:rsidR="00E844B8" w:rsidRPr="00AD1032" w:rsidRDefault="007F4AD6" w:rsidP="00F22813">
      <w:pPr>
        <w:pStyle w:val="ListParagraph"/>
        <w:numPr>
          <w:ilvl w:val="1"/>
          <w:numId w:val="10"/>
        </w:numPr>
        <w:ind w:left="567" w:hanging="567"/>
        <w:rPr>
          <w:rFonts w:ascii="Arial" w:hAnsi="Arial" w:cs="Arial"/>
          <w:color w:val="000000" w:themeColor="text1"/>
        </w:rPr>
      </w:pPr>
      <w:r w:rsidRPr="00AD1032">
        <w:rPr>
          <w:rFonts w:ascii="Arial" w:hAnsi="Arial" w:cs="Arial"/>
          <w:color w:val="000000" w:themeColor="text1"/>
        </w:rPr>
        <w:lastRenderedPageBreak/>
        <w:t>It is useful to see how we compare with other housing associations on key indicators of satisfaction</w:t>
      </w:r>
      <w:r w:rsidR="005176F2" w:rsidRPr="00AD1032">
        <w:rPr>
          <w:rFonts w:ascii="Arial" w:hAnsi="Arial" w:cs="Arial"/>
          <w:color w:val="000000" w:themeColor="text1"/>
        </w:rPr>
        <w:t xml:space="preserve"> and we compare </w:t>
      </w:r>
      <w:r w:rsidR="005B5D25" w:rsidRPr="00AD1032">
        <w:rPr>
          <w:rFonts w:ascii="Arial" w:hAnsi="Arial" w:cs="Arial"/>
          <w:color w:val="000000" w:themeColor="text1"/>
        </w:rPr>
        <w:t>favourably on many areas of service</w:t>
      </w:r>
      <w:r w:rsidR="005E3B5B" w:rsidRPr="00AD1032">
        <w:rPr>
          <w:rFonts w:ascii="Arial" w:hAnsi="Arial" w:cs="Arial"/>
          <w:color w:val="000000" w:themeColor="text1"/>
        </w:rPr>
        <w:t>, even being in the best categories for value for money</w:t>
      </w:r>
      <w:r w:rsidR="0041330A" w:rsidRPr="00AD1032">
        <w:rPr>
          <w:rFonts w:ascii="Arial" w:hAnsi="Arial" w:cs="Arial"/>
          <w:color w:val="000000" w:themeColor="text1"/>
        </w:rPr>
        <w:t xml:space="preserve"> and</w:t>
      </w:r>
      <w:r w:rsidR="005E3B5B" w:rsidRPr="00AD1032">
        <w:rPr>
          <w:rFonts w:ascii="Arial" w:hAnsi="Arial" w:cs="Arial"/>
          <w:color w:val="000000" w:themeColor="text1"/>
        </w:rPr>
        <w:t xml:space="preserve"> </w:t>
      </w:r>
      <w:r w:rsidR="0041330A" w:rsidRPr="00AD1032">
        <w:rPr>
          <w:rFonts w:ascii="Arial" w:hAnsi="Arial" w:cs="Arial"/>
          <w:color w:val="000000" w:themeColor="text1"/>
        </w:rPr>
        <w:t xml:space="preserve">trust. </w:t>
      </w:r>
      <w:r w:rsidR="005B5D25" w:rsidRPr="00AD1032">
        <w:rPr>
          <w:rFonts w:ascii="Arial" w:hAnsi="Arial" w:cs="Arial"/>
          <w:color w:val="000000" w:themeColor="text1"/>
        </w:rPr>
        <w:t xml:space="preserve"> </w:t>
      </w:r>
      <w:r w:rsidR="005176F2" w:rsidRPr="00AD1032">
        <w:rPr>
          <w:rFonts w:ascii="Arial" w:hAnsi="Arial" w:cs="Arial"/>
          <w:color w:val="000000" w:themeColor="text1"/>
        </w:rPr>
        <w:t xml:space="preserve"> </w:t>
      </w:r>
    </w:p>
    <w:p w14:paraId="64BE56AC" w14:textId="750FE2E4" w:rsidR="001C393F" w:rsidRDefault="001C393F" w:rsidP="001A31C0">
      <w:pPr>
        <w:pStyle w:val="ListParagraph"/>
        <w:ind w:left="0"/>
        <w:rPr>
          <w:rFonts w:ascii="Arial" w:hAnsi="Arial" w:cs="Arial"/>
          <w:color w:val="000000" w:themeColor="text1"/>
          <w:sz w:val="22"/>
          <w:szCs w:val="22"/>
        </w:rPr>
      </w:pPr>
    </w:p>
    <w:p w14:paraId="7D803FEF" w14:textId="164813D0" w:rsidR="001C393F" w:rsidRPr="001C393F" w:rsidRDefault="001C393F" w:rsidP="001A31C0">
      <w:pPr>
        <w:pStyle w:val="ListParagraph"/>
        <w:ind w:left="0"/>
        <w:rPr>
          <w:rFonts w:ascii="Arial" w:hAnsi="Arial" w:cs="Arial"/>
          <w:b/>
          <w:bCs/>
          <w:color w:val="000000" w:themeColor="text1"/>
          <w:sz w:val="22"/>
          <w:szCs w:val="22"/>
        </w:rPr>
      </w:pPr>
      <w:r w:rsidRPr="001C393F">
        <w:rPr>
          <w:rFonts w:ascii="Arial" w:hAnsi="Arial" w:cs="Arial"/>
          <w:b/>
          <w:bCs/>
          <w:color w:val="000000" w:themeColor="text1"/>
          <w:sz w:val="22"/>
          <w:szCs w:val="22"/>
        </w:rPr>
        <w:t xml:space="preserve">Figure </w:t>
      </w:r>
      <w:r w:rsidR="00C94FE7">
        <w:rPr>
          <w:rFonts w:ascii="Arial" w:hAnsi="Arial" w:cs="Arial"/>
          <w:b/>
          <w:bCs/>
          <w:color w:val="000000" w:themeColor="text1"/>
          <w:sz w:val="22"/>
          <w:szCs w:val="22"/>
        </w:rPr>
        <w:t>3</w:t>
      </w:r>
      <w:r w:rsidRPr="001C393F">
        <w:rPr>
          <w:rFonts w:ascii="Arial" w:hAnsi="Arial" w:cs="Arial"/>
          <w:b/>
          <w:bCs/>
          <w:color w:val="000000" w:themeColor="text1"/>
          <w:sz w:val="22"/>
          <w:szCs w:val="22"/>
        </w:rPr>
        <w:t xml:space="preserve"> - THA compared to other providers</w:t>
      </w:r>
    </w:p>
    <w:p w14:paraId="76C4F075" w14:textId="7C499D21" w:rsidR="005176F2" w:rsidRDefault="005176F2" w:rsidP="001A31C0">
      <w:pPr>
        <w:pStyle w:val="ListParagraph"/>
        <w:ind w:left="0"/>
        <w:rPr>
          <w:rFonts w:ascii="Arial" w:hAnsi="Arial" w:cs="Arial"/>
          <w:color w:val="000000" w:themeColor="text1"/>
          <w:sz w:val="22"/>
          <w:szCs w:val="22"/>
        </w:rPr>
      </w:pPr>
    </w:p>
    <w:p w14:paraId="2F1DF918" w14:textId="254F4C9D" w:rsidR="005176F2" w:rsidRDefault="00085C96" w:rsidP="001A31C0">
      <w:pPr>
        <w:pStyle w:val="ListParagraph"/>
        <w:ind w:left="0"/>
        <w:rPr>
          <w:rFonts w:ascii="Arial" w:hAnsi="Arial" w:cs="Arial"/>
          <w:color w:val="000000" w:themeColor="text1"/>
          <w:sz w:val="22"/>
          <w:szCs w:val="22"/>
        </w:rPr>
      </w:pPr>
      <w:r w:rsidRPr="00085C96">
        <w:rPr>
          <w:rFonts w:ascii="Arial" w:hAnsi="Arial" w:cs="Arial"/>
          <w:noProof/>
          <w:color w:val="000000" w:themeColor="text1"/>
          <w:sz w:val="22"/>
          <w:szCs w:val="22"/>
        </w:rPr>
        <w:drawing>
          <wp:inline distT="0" distB="0" distL="0" distR="0" wp14:anchorId="6E3AF7ED" wp14:editId="67463795">
            <wp:extent cx="6096528" cy="34292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45B03E47" w14:textId="15520FC6" w:rsidR="005176F2" w:rsidRDefault="005176F2" w:rsidP="001A31C0">
      <w:pPr>
        <w:pStyle w:val="ListParagraph"/>
        <w:ind w:left="0"/>
        <w:rPr>
          <w:rFonts w:ascii="Arial" w:hAnsi="Arial" w:cs="Arial"/>
          <w:color w:val="000000" w:themeColor="text1"/>
          <w:sz w:val="22"/>
          <w:szCs w:val="22"/>
        </w:rPr>
      </w:pPr>
    </w:p>
    <w:p w14:paraId="6ED33136" w14:textId="5D30F3C4" w:rsidR="00F30310" w:rsidRPr="00AD1032" w:rsidRDefault="00BE13FC" w:rsidP="00F22813">
      <w:pPr>
        <w:pStyle w:val="ListParagraph"/>
        <w:numPr>
          <w:ilvl w:val="1"/>
          <w:numId w:val="10"/>
        </w:numPr>
        <w:ind w:left="567" w:hanging="567"/>
        <w:rPr>
          <w:rFonts w:ascii="Arial" w:hAnsi="Arial" w:cs="Arial"/>
          <w:color w:val="000000" w:themeColor="text1"/>
        </w:rPr>
      </w:pPr>
      <w:r w:rsidRPr="00AD1032">
        <w:rPr>
          <w:rFonts w:ascii="Arial" w:hAnsi="Arial" w:cs="Arial"/>
          <w:color w:val="000000" w:themeColor="text1"/>
        </w:rPr>
        <w:t>In 2019, we developed Customer Service Principles</w:t>
      </w:r>
      <w:r w:rsidR="00C04038" w:rsidRPr="00AD1032">
        <w:rPr>
          <w:rFonts w:ascii="Arial" w:hAnsi="Arial" w:cs="Arial"/>
          <w:color w:val="000000" w:themeColor="text1"/>
        </w:rPr>
        <w:t xml:space="preserve"> (CSP)</w:t>
      </w:r>
      <w:r w:rsidRPr="00AD1032">
        <w:rPr>
          <w:rFonts w:ascii="Arial" w:hAnsi="Arial" w:cs="Arial"/>
          <w:color w:val="000000" w:themeColor="text1"/>
        </w:rPr>
        <w:t xml:space="preserve"> using </w:t>
      </w:r>
      <w:r w:rsidR="00C04038" w:rsidRPr="00AD1032">
        <w:rPr>
          <w:rFonts w:ascii="Arial" w:hAnsi="Arial" w:cs="Arial"/>
          <w:color w:val="000000" w:themeColor="text1"/>
        </w:rPr>
        <w:t>feedback residents were giving us in the</w:t>
      </w:r>
      <w:r w:rsidR="00D07D75" w:rsidRPr="00AD1032">
        <w:rPr>
          <w:rFonts w:ascii="Arial" w:hAnsi="Arial" w:cs="Arial"/>
          <w:color w:val="000000" w:themeColor="text1"/>
        </w:rPr>
        <w:t xml:space="preserve"> STAR survey</w:t>
      </w:r>
      <w:r w:rsidR="00C04038" w:rsidRPr="00AD1032">
        <w:rPr>
          <w:rFonts w:ascii="Arial" w:hAnsi="Arial" w:cs="Arial"/>
          <w:color w:val="000000" w:themeColor="text1"/>
        </w:rPr>
        <w:t xml:space="preserve">. </w:t>
      </w:r>
      <w:r w:rsidR="00AD1032">
        <w:rPr>
          <w:rFonts w:ascii="Arial" w:hAnsi="Arial" w:cs="Arial"/>
          <w:color w:val="000000" w:themeColor="text1"/>
        </w:rPr>
        <w:t xml:space="preserve"> </w:t>
      </w:r>
      <w:r w:rsidR="00C04038" w:rsidRPr="00AD1032">
        <w:rPr>
          <w:rFonts w:ascii="Arial" w:hAnsi="Arial" w:cs="Arial"/>
          <w:color w:val="000000" w:themeColor="text1"/>
        </w:rPr>
        <w:t xml:space="preserve">We developed our </w:t>
      </w:r>
      <w:r w:rsidR="00A34326" w:rsidRPr="00AD1032">
        <w:rPr>
          <w:rFonts w:ascii="Arial" w:hAnsi="Arial" w:cs="Arial"/>
          <w:color w:val="000000" w:themeColor="text1"/>
        </w:rPr>
        <w:t>CSP to</w:t>
      </w:r>
      <w:r w:rsidR="00D07D75" w:rsidRPr="00AD1032">
        <w:rPr>
          <w:rFonts w:ascii="Arial" w:hAnsi="Arial" w:cs="Arial"/>
          <w:color w:val="000000" w:themeColor="text1"/>
        </w:rPr>
        <w:t xml:space="preserve"> reflect what customers said were the most important aspects of our customer service. </w:t>
      </w:r>
    </w:p>
    <w:p w14:paraId="2139C5DE" w14:textId="40689064" w:rsidR="001C393F" w:rsidRDefault="001C393F" w:rsidP="00D07D75">
      <w:pPr>
        <w:pStyle w:val="ListParagraph"/>
        <w:ind w:left="0"/>
        <w:rPr>
          <w:rFonts w:ascii="Arial" w:hAnsi="Arial" w:cs="Arial"/>
          <w:color w:val="000000" w:themeColor="text1"/>
          <w:sz w:val="22"/>
          <w:szCs w:val="22"/>
        </w:rPr>
      </w:pPr>
    </w:p>
    <w:p w14:paraId="067835C2" w14:textId="4CB2F665" w:rsidR="001C393F" w:rsidRDefault="001C393F" w:rsidP="00D07D75">
      <w:pPr>
        <w:pStyle w:val="ListParagraph"/>
        <w:ind w:left="0"/>
        <w:rPr>
          <w:rFonts w:ascii="Arial" w:hAnsi="Arial" w:cs="Arial"/>
          <w:color w:val="000000" w:themeColor="text1"/>
          <w:sz w:val="22"/>
          <w:szCs w:val="22"/>
        </w:rPr>
      </w:pPr>
    </w:p>
    <w:p w14:paraId="08A34CE6" w14:textId="5E2C4583" w:rsidR="001C393F" w:rsidRPr="001C393F" w:rsidRDefault="001C393F" w:rsidP="00D07D75">
      <w:pPr>
        <w:pStyle w:val="ListParagraph"/>
        <w:ind w:left="0"/>
        <w:rPr>
          <w:rFonts w:ascii="Arial" w:hAnsi="Arial" w:cs="Arial"/>
          <w:b/>
          <w:bCs/>
          <w:color w:val="000000" w:themeColor="text1"/>
          <w:sz w:val="22"/>
          <w:szCs w:val="22"/>
        </w:rPr>
      </w:pPr>
      <w:r w:rsidRPr="001C393F">
        <w:rPr>
          <w:rFonts w:ascii="Arial" w:hAnsi="Arial" w:cs="Arial"/>
          <w:b/>
          <w:bCs/>
          <w:color w:val="000000" w:themeColor="text1"/>
          <w:sz w:val="22"/>
          <w:szCs w:val="22"/>
        </w:rPr>
        <w:t xml:space="preserve">Figure </w:t>
      </w:r>
      <w:r w:rsidR="00C94FE7">
        <w:rPr>
          <w:rFonts w:ascii="Arial" w:hAnsi="Arial" w:cs="Arial"/>
          <w:b/>
          <w:bCs/>
          <w:color w:val="000000" w:themeColor="text1"/>
          <w:sz w:val="22"/>
          <w:szCs w:val="22"/>
        </w:rPr>
        <w:t>4</w:t>
      </w:r>
      <w:r w:rsidRPr="001C393F">
        <w:rPr>
          <w:rFonts w:ascii="Arial" w:hAnsi="Arial" w:cs="Arial"/>
          <w:b/>
          <w:bCs/>
          <w:color w:val="000000" w:themeColor="text1"/>
          <w:sz w:val="22"/>
          <w:szCs w:val="22"/>
        </w:rPr>
        <w:t xml:space="preserve"> – Our Customer Service Principles</w:t>
      </w:r>
    </w:p>
    <w:p w14:paraId="7D10C59E" w14:textId="077A3E9B" w:rsidR="00D07D75" w:rsidRDefault="00D07D75" w:rsidP="00D07D75">
      <w:pPr>
        <w:pStyle w:val="ListParagraph"/>
        <w:ind w:left="0"/>
        <w:rPr>
          <w:rFonts w:ascii="Arial" w:hAnsi="Arial" w:cs="Arial"/>
          <w:color w:val="000000" w:themeColor="text1"/>
          <w:sz w:val="22"/>
          <w:szCs w:val="22"/>
        </w:rPr>
      </w:pPr>
    </w:p>
    <w:p w14:paraId="77C06BB0" w14:textId="0E8EAACF" w:rsidR="00D07D75" w:rsidRDefault="00D07D75" w:rsidP="00D07D75">
      <w:pPr>
        <w:pStyle w:val="ListParagraph"/>
        <w:ind w:left="0"/>
        <w:rPr>
          <w:rFonts w:ascii="Arial" w:hAnsi="Arial" w:cs="Arial"/>
          <w:color w:val="000000" w:themeColor="text1"/>
          <w:sz w:val="22"/>
          <w:szCs w:val="22"/>
        </w:rPr>
      </w:pPr>
    </w:p>
    <w:p w14:paraId="123B88FD" w14:textId="5236C966" w:rsidR="00470FDF" w:rsidRDefault="00166BDC" w:rsidP="00BF63D8">
      <w:pPr>
        <w:pStyle w:val="ListParagraph"/>
        <w:ind w:left="0"/>
        <w:jc w:val="center"/>
        <w:rPr>
          <w:rFonts w:ascii="Arial" w:hAnsi="Arial" w:cs="Arial"/>
          <w:color w:val="000000" w:themeColor="text1"/>
          <w:sz w:val="22"/>
          <w:szCs w:val="22"/>
        </w:rPr>
      </w:pPr>
      <w:r>
        <w:rPr>
          <w:noProof/>
        </w:rPr>
        <w:drawing>
          <wp:inline distT="0" distB="0" distL="0" distR="0" wp14:anchorId="56F2E0ED" wp14:editId="05D88000">
            <wp:extent cx="5353693" cy="3219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5240" cy="3232407"/>
                    </a:xfrm>
                    <a:prstGeom prst="rect">
                      <a:avLst/>
                    </a:prstGeom>
                    <a:noFill/>
                    <a:ln>
                      <a:noFill/>
                    </a:ln>
                  </pic:spPr>
                </pic:pic>
              </a:graphicData>
            </a:graphic>
          </wp:inline>
        </w:drawing>
      </w:r>
    </w:p>
    <w:p w14:paraId="3EB598D3" w14:textId="57B49FB5" w:rsidR="00470FDF" w:rsidRDefault="00470FDF" w:rsidP="00D07D75">
      <w:pPr>
        <w:pStyle w:val="ListParagraph"/>
        <w:ind w:left="0"/>
        <w:rPr>
          <w:rFonts w:ascii="Arial" w:hAnsi="Arial" w:cs="Arial"/>
          <w:color w:val="000000" w:themeColor="text1"/>
          <w:sz w:val="22"/>
          <w:szCs w:val="22"/>
        </w:rPr>
      </w:pPr>
    </w:p>
    <w:p w14:paraId="475FC06A" w14:textId="3F657E4C" w:rsidR="00470FDF" w:rsidRDefault="00470FDF" w:rsidP="00D07D75">
      <w:pPr>
        <w:pStyle w:val="ListParagraph"/>
        <w:ind w:left="0"/>
        <w:rPr>
          <w:rFonts w:ascii="Arial" w:hAnsi="Arial" w:cs="Arial"/>
          <w:color w:val="000000" w:themeColor="text1"/>
          <w:sz w:val="22"/>
          <w:szCs w:val="22"/>
        </w:rPr>
      </w:pPr>
    </w:p>
    <w:p w14:paraId="411915DD" w14:textId="1D98676B" w:rsidR="00332AE8" w:rsidRPr="00AD1032" w:rsidRDefault="00903718" w:rsidP="00F22813">
      <w:pPr>
        <w:pStyle w:val="ListParagraph"/>
        <w:numPr>
          <w:ilvl w:val="1"/>
          <w:numId w:val="10"/>
        </w:numPr>
        <w:ind w:left="567" w:hanging="567"/>
        <w:rPr>
          <w:rFonts w:ascii="Arial" w:hAnsi="Arial" w:cs="Arial"/>
          <w:color w:val="000000" w:themeColor="text1"/>
        </w:rPr>
      </w:pPr>
      <w:r w:rsidRPr="00AD1032">
        <w:rPr>
          <w:rFonts w:ascii="Arial" w:hAnsi="Arial" w:cs="Arial"/>
          <w:color w:val="000000" w:themeColor="text1"/>
        </w:rPr>
        <w:t>Throughout 2019 these principles have been included in customer mindset training delivered to all staff,</w:t>
      </w:r>
      <w:r w:rsidR="00C04038" w:rsidRPr="00AD1032">
        <w:rPr>
          <w:rFonts w:ascii="Arial" w:hAnsi="Arial" w:cs="Arial"/>
          <w:color w:val="000000" w:themeColor="text1"/>
        </w:rPr>
        <w:t xml:space="preserve"> they</w:t>
      </w:r>
      <w:r w:rsidRPr="00AD1032">
        <w:rPr>
          <w:rFonts w:ascii="Arial" w:hAnsi="Arial" w:cs="Arial"/>
          <w:color w:val="000000" w:themeColor="text1"/>
        </w:rPr>
        <w:t xml:space="preserve"> are promoted on our intranet and have been included in the draft Corporate Plan. </w:t>
      </w:r>
      <w:r w:rsidR="00AD1032">
        <w:rPr>
          <w:rFonts w:ascii="Arial" w:hAnsi="Arial" w:cs="Arial"/>
          <w:color w:val="000000" w:themeColor="text1"/>
        </w:rPr>
        <w:t xml:space="preserve"> </w:t>
      </w:r>
      <w:r w:rsidR="00AC4A04" w:rsidRPr="00AD1032">
        <w:rPr>
          <w:rFonts w:ascii="Arial" w:hAnsi="Arial" w:cs="Arial"/>
          <w:color w:val="000000" w:themeColor="text1"/>
        </w:rPr>
        <w:t>Much of the feedback from customers</w:t>
      </w:r>
      <w:r w:rsidR="009011C6" w:rsidRPr="00AD1032">
        <w:rPr>
          <w:rFonts w:ascii="Arial" w:hAnsi="Arial" w:cs="Arial"/>
          <w:color w:val="000000" w:themeColor="text1"/>
        </w:rPr>
        <w:t xml:space="preserve">, from all sources, </w:t>
      </w:r>
      <w:r w:rsidR="007A6E50" w:rsidRPr="00AD1032">
        <w:rPr>
          <w:rFonts w:ascii="Arial" w:hAnsi="Arial" w:cs="Arial"/>
          <w:color w:val="000000" w:themeColor="text1"/>
        </w:rPr>
        <w:t xml:space="preserve">continues to emphasize the importance of these principles and the impact they have on overall satisfaction. </w:t>
      </w:r>
    </w:p>
    <w:p w14:paraId="1C2E56A0" w14:textId="77777777" w:rsidR="00332AE8" w:rsidRDefault="00332AE8" w:rsidP="00D07D75">
      <w:pPr>
        <w:pStyle w:val="ListParagraph"/>
        <w:ind w:left="0"/>
        <w:rPr>
          <w:rFonts w:ascii="Arial" w:hAnsi="Arial" w:cs="Arial"/>
          <w:color w:val="000000" w:themeColor="text1"/>
          <w:sz w:val="22"/>
          <w:szCs w:val="22"/>
        </w:rPr>
      </w:pPr>
    </w:p>
    <w:p w14:paraId="5B69569C" w14:textId="3BD072F2" w:rsidR="00470FDF" w:rsidRPr="00AD1032" w:rsidRDefault="00332AE8" w:rsidP="00F22813">
      <w:pPr>
        <w:pStyle w:val="ListParagraph"/>
        <w:numPr>
          <w:ilvl w:val="1"/>
          <w:numId w:val="10"/>
        </w:numPr>
        <w:ind w:left="567" w:hanging="567"/>
        <w:rPr>
          <w:rFonts w:ascii="Arial" w:hAnsi="Arial" w:cs="Arial"/>
          <w:color w:val="000000" w:themeColor="text1"/>
        </w:rPr>
      </w:pPr>
      <w:r w:rsidRPr="00AD1032">
        <w:rPr>
          <w:rFonts w:ascii="Arial" w:hAnsi="Arial" w:cs="Arial"/>
          <w:color w:val="000000" w:themeColor="text1"/>
        </w:rPr>
        <w:t xml:space="preserve">Our current satisfaction for </w:t>
      </w:r>
      <w:r w:rsidR="003F6722" w:rsidRPr="00AD1032">
        <w:rPr>
          <w:rFonts w:ascii="Arial" w:hAnsi="Arial" w:cs="Arial"/>
          <w:color w:val="000000" w:themeColor="text1"/>
        </w:rPr>
        <w:t xml:space="preserve">each of </w:t>
      </w:r>
      <w:r w:rsidRPr="00AD1032">
        <w:rPr>
          <w:rFonts w:ascii="Arial" w:hAnsi="Arial" w:cs="Arial"/>
          <w:color w:val="000000" w:themeColor="text1"/>
        </w:rPr>
        <w:t>these principles is:</w:t>
      </w:r>
    </w:p>
    <w:p w14:paraId="1EFC0E19" w14:textId="77777777" w:rsidR="00332AE8" w:rsidRDefault="00332AE8" w:rsidP="00D07D75">
      <w:pPr>
        <w:pStyle w:val="ListParagraph"/>
        <w:ind w:left="0"/>
        <w:rPr>
          <w:rFonts w:ascii="Arial" w:hAnsi="Arial" w:cs="Arial"/>
          <w:color w:val="000000" w:themeColor="text1"/>
          <w:sz w:val="22"/>
          <w:szCs w:val="22"/>
        </w:rPr>
      </w:pPr>
    </w:p>
    <w:p w14:paraId="3CD30AEB" w14:textId="66D93A63" w:rsidR="005D1498" w:rsidRPr="00AD1032" w:rsidRDefault="001A35A5" w:rsidP="00F22813">
      <w:pPr>
        <w:pStyle w:val="ListParagraph"/>
        <w:numPr>
          <w:ilvl w:val="0"/>
          <w:numId w:val="11"/>
        </w:numPr>
        <w:rPr>
          <w:rFonts w:ascii="Arial" w:hAnsi="Arial" w:cs="Arial"/>
          <w:color w:val="000000" w:themeColor="text1"/>
        </w:rPr>
      </w:pPr>
      <w:r w:rsidRPr="00AD1032">
        <w:rPr>
          <w:rFonts w:ascii="Arial" w:hAnsi="Arial" w:cs="Arial"/>
          <w:b/>
          <w:color w:val="000000" w:themeColor="text1"/>
        </w:rPr>
        <w:t>E</w:t>
      </w:r>
      <w:r w:rsidR="00704D8B" w:rsidRPr="00AD1032">
        <w:rPr>
          <w:rFonts w:ascii="Arial" w:hAnsi="Arial" w:cs="Arial"/>
          <w:b/>
          <w:color w:val="000000" w:themeColor="text1"/>
        </w:rPr>
        <w:t>asy to do business with</w:t>
      </w:r>
      <w:r w:rsidRPr="00AD1032">
        <w:rPr>
          <w:rFonts w:ascii="Arial" w:hAnsi="Arial" w:cs="Arial"/>
          <w:b/>
          <w:color w:val="000000" w:themeColor="text1"/>
        </w:rPr>
        <w:t xml:space="preserve"> - </w:t>
      </w:r>
      <w:r w:rsidR="00704D8B" w:rsidRPr="00AD1032">
        <w:rPr>
          <w:rFonts w:ascii="Arial" w:hAnsi="Arial" w:cs="Arial"/>
          <w:color w:val="000000" w:themeColor="text1"/>
        </w:rPr>
        <w:t xml:space="preserve">our mean score out of 10 saw an increase </w:t>
      </w:r>
      <w:r w:rsidR="00837D24" w:rsidRPr="00AD1032">
        <w:rPr>
          <w:rFonts w:ascii="Arial" w:hAnsi="Arial" w:cs="Arial"/>
          <w:color w:val="000000" w:themeColor="text1"/>
        </w:rPr>
        <w:t>from 8.</w:t>
      </w:r>
      <w:r w:rsidR="00853673" w:rsidRPr="00AD1032">
        <w:rPr>
          <w:rFonts w:ascii="Arial" w:hAnsi="Arial" w:cs="Arial"/>
          <w:color w:val="000000" w:themeColor="text1"/>
        </w:rPr>
        <w:t>3</w:t>
      </w:r>
      <w:r w:rsidR="00837D24" w:rsidRPr="00AD1032">
        <w:rPr>
          <w:rFonts w:ascii="Arial" w:hAnsi="Arial" w:cs="Arial"/>
          <w:color w:val="000000" w:themeColor="text1"/>
        </w:rPr>
        <w:t xml:space="preserve"> </w:t>
      </w:r>
      <w:r w:rsidR="00835B2C" w:rsidRPr="00AD1032">
        <w:rPr>
          <w:rFonts w:ascii="Arial" w:hAnsi="Arial" w:cs="Arial"/>
          <w:color w:val="000000" w:themeColor="text1"/>
        </w:rPr>
        <w:t>September 2019</w:t>
      </w:r>
      <w:r w:rsidR="00704D8B" w:rsidRPr="00AD1032">
        <w:rPr>
          <w:rFonts w:ascii="Arial" w:hAnsi="Arial" w:cs="Arial"/>
          <w:color w:val="000000" w:themeColor="text1"/>
        </w:rPr>
        <w:t xml:space="preserve"> </w:t>
      </w:r>
      <w:r w:rsidR="008A77AB" w:rsidRPr="00AD1032">
        <w:rPr>
          <w:rFonts w:ascii="Arial" w:hAnsi="Arial" w:cs="Arial"/>
          <w:color w:val="000000" w:themeColor="text1"/>
        </w:rPr>
        <w:t>to 8.4 in</w:t>
      </w:r>
      <w:r w:rsidR="00E460DD" w:rsidRPr="00AD1032">
        <w:rPr>
          <w:rFonts w:ascii="Arial" w:hAnsi="Arial" w:cs="Arial"/>
          <w:color w:val="000000" w:themeColor="text1"/>
        </w:rPr>
        <w:t xml:space="preserve"> </w:t>
      </w:r>
      <w:r w:rsidR="00835B2C" w:rsidRPr="00AD1032">
        <w:rPr>
          <w:rFonts w:ascii="Arial" w:hAnsi="Arial" w:cs="Arial"/>
          <w:color w:val="000000" w:themeColor="text1"/>
        </w:rPr>
        <w:t>March 2020</w:t>
      </w:r>
      <w:r w:rsidR="00704D8B" w:rsidRPr="00AD1032">
        <w:rPr>
          <w:rFonts w:ascii="Arial" w:hAnsi="Arial" w:cs="Arial"/>
          <w:color w:val="000000" w:themeColor="text1"/>
        </w:rPr>
        <w:t xml:space="preserve"> while</w:t>
      </w:r>
      <w:r w:rsidR="00E460DD" w:rsidRPr="00AD1032">
        <w:rPr>
          <w:rFonts w:ascii="Arial" w:hAnsi="Arial" w:cs="Arial"/>
          <w:color w:val="000000" w:themeColor="text1"/>
        </w:rPr>
        <w:t>,</w:t>
      </w:r>
    </w:p>
    <w:p w14:paraId="170E0B0A" w14:textId="02088A07" w:rsidR="00DC7520" w:rsidRPr="00AD1032" w:rsidRDefault="00DC7520" w:rsidP="00F22813">
      <w:pPr>
        <w:pStyle w:val="ListParagraph"/>
        <w:numPr>
          <w:ilvl w:val="0"/>
          <w:numId w:val="11"/>
        </w:numPr>
        <w:rPr>
          <w:rFonts w:ascii="Arial" w:hAnsi="Arial" w:cs="Arial"/>
          <w:color w:val="000000" w:themeColor="text1"/>
        </w:rPr>
      </w:pPr>
      <w:r w:rsidRPr="00AD1032">
        <w:rPr>
          <w:rFonts w:ascii="Arial" w:hAnsi="Arial" w:cs="Arial"/>
          <w:b/>
          <w:color w:val="000000" w:themeColor="text1"/>
        </w:rPr>
        <w:t>S</w:t>
      </w:r>
      <w:r w:rsidR="00704D8B" w:rsidRPr="00AD1032">
        <w:rPr>
          <w:rFonts w:ascii="Arial" w:hAnsi="Arial" w:cs="Arial"/>
          <w:b/>
          <w:color w:val="000000" w:themeColor="text1"/>
        </w:rPr>
        <w:t>taff taking ownership of any queries or requests</w:t>
      </w:r>
      <w:r w:rsidR="006933A0" w:rsidRPr="00AD1032">
        <w:rPr>
          <w:rFonts w:ascii="Arial" w:hAnsi="Arial" w:cs="Arial"/>
          <w:b/>
          <w:color w:val="000000" w:themeColor="text1"/>
        </w:rPr>
        <w:t xml:space="preserve"> – </w:t>
      </w:r>
      <w:r w:rsidR="006933A0" w:rsidRPr="00AD1032">
        <w:rPr>
          <w:rFonts w:ascii="Arial" w:hAnsi="Arial" w:cs="Arial"/>
          <w:bCs/>
          <w:color w:val="000000" w:themeColor="text1"/>
        </w:rPr>
        <w:t>has stayed the same at</w:t>
      </w:r>
      <w:r w:rsidR="006933A0" w:rsidRPr="00AD1032">
        <w:rPr>
          <w:rFonts w:ascii="Arial" w:hAnsi="Arial" w:cs="Arial"/>
          <w:b/>
          <w:color w:val="000000" w:themeColor="text1"/>
        </w:rPr>
        <w:t xml:space="preserve"> </w:t>
      </w:r>
      <w:r w:rsidR="00704D8B" w:rsidRPr="00AD1032">
        <w:rPr>
          <w:rFonts w:ascii="Arial" w:hAnsi="Arial" w:cs="Arial"/>
          <w:color w:val="000000" w:themeColor="text1"/>
        </w:rPr>
        <w:t>7.9</w:t>
      </w:r>
    </w:p>
    <w:p w14:paraId="3CC33501" w14:textId="68740847" w:rsidR="00DC7520" w:rsidRPr="00AD1032" w:rsidRDefault="00497425" w:rsidP="00F22813">
      <w:pPr>
        <w:pStyle w:val="ListParagraph"/>
        <w:numPr>
          <w:ilvl w:val="0"/>
          <w:numId w:val="11"/>
        </w:numPr>
        <w:rPr>
          <w:rFonts w:ascii="Arial" w:hAnsi="Arial" w:cs="Arial"/>
          <w:b/>
          <w:color w:val="000000" w:themeColor="text1"/>
        </w:rPr>
      </w:pPr>
      <w:r w:rsidRPr="00AD1032">
        <w:rPr>
          <w:rFonts w:ascii="Arial" w:hAnsi="Arial" w:cs="Arial"/>
          <w:b/>
          <w:color w:val="000000" w:themeColor="text1"/>
        </w:rPr>
        <w:t>C</w:t>
      </w:r>
      <w:r w:rsidR="00540258" w:rsidRPr="00AD1032">
        <w:rPr>
          <w:rFonts w:ascii="Arial" w:hAnsi="Arial" w:cs="Arial"/>
          <w:b/>
          <w:color w:val="000000" w:themeColor="text1"/>
        </w:rPr>
        <w:t>ommunicating and updatin</w:t>
      </w:r>
      <w:r w:rsidR="00E460DD" w:rsidRPr="00AD1032">
        <w:rPr>
          <w:rFonts w:ascii="Arial" w:hAnsi="Arial" w:cs="Arial"/>
          <w:b/>
          <w:color w:val="000000" w:themeColor="text1"/>
        </w:rPr>
        <w:t>g</w:t>
      </w:r>
      <w:r w:rsidR="00540258" w:rsidRPr="00AD1032">
        <w:rPr>
          <w:rFonts w:ascii="Arial" w:hAnsi="Arial" w:cs="Arial"/>
          <w:b/>
          <w:color w:val="000000" w:themeColor="text1"/>
        </w:rPr>
        <w:t xml:space="preserve"> </w:t>
      </w:r>
      <w:r w:rsidR="00200753" w:rsidRPr="00AD1032">
        <w:rPr>
          <w:rFonts w:ascii="Arial" w:hAnsi="Arial" w:cs="Arial"/>
          <w:color w:val="000000" w:themeColor="text1"/>
        </w:rPr>
        <w:t>is</w:t>
      </w:r>
      <w:r w:rsidR="00540258" w:rsidRPr="00AD1032">
        <w:rPr>
          <w:rFonts w:ascii="Arial" w:hAnsi="Arial" w:cs="Arial"/>
          <w:color w:val="000000" w:themeColor="text1"/>
        </w:rPr>
        <w:t xml:space="preserve"> static at 8.1 and </w:t>
      </w:r>
    </w:p>
    <w:p w14:paraId="37ADC9E4" w14:textId="276A7C83" w:rsidR="00704D8B" w:rsidRPr="00AD1032" w:rsidRDefault="00DC7520" w:rsidP="00F22813">
      <w:pPr>
        <w:pStyle w:val="ListParagraph"/>
        <w:numPr>
          <w:ilvl w:val="0"/>
          <w:numId w:val="11"/>
        </w:numPr>
        <w:rPr>
          <w:rFonts w:ascii="Arial" w:hAnsi="Arial" w:cs="Arial"/>
          <w:color w:val="000000" w:themeColor="text1"/>
        </w:rPr>
      </w:pPr>
      <w:r w:rsidRPr="00AD1032">
        <w:rPr>
          <w:rFonts w:ascii="Arial" w:hAnsi="Arial" w:cs="Arial"/>
          <w:b/>
          <w:color w:val="000000" w:themeColor="text1"/>
        </w:rPr>
        <w:t>T</w:t>
      </w:r>
      <w:r w:rsidR="00540258" w:rsidRPr="00AD1032">
        <w:rPr>
          <w:rFonts w:ascii="Arial" w:hAnsi="Arial" w:cs="Arial"/>
          <w:b/>
          <w:color w:val="000000" w:themeColor="text1"/>
        </w:rPr>
        <w:t>rusting THA to act in your best interests</w:t>
      </w:r>
      <w:r w:rsidR="003F6722" w:rsidRPr="00AD1032">
        <w:rPr>
          <w:rFonts w:ascii="Arial" w:hAnsi="Arial" w:cs="Arial"/>
          <w:b/>
          <w:color w:val="000000" w:themeColor="text1"/>
        </w:rPr>
        <w:t xml:space="preserve"> </w:t>
      </w:r>
      <w:r w:rsidR="000E27E0" w:rsidRPr="00AD1032">
        <w:rPr>
          <w:rFonts w:ascii="Arial" w:hAnsi="Arial" w:cs="Arial"/>
          <w:bCs/>
          <w:color w:val="000000" w:themeColor="text1"/>
        </w:rPr>
        <w:t xml:space="preserve">has also remained the same </w:t>
      </w:r>
      <w:r w:rsidR="00540258" w:rsidRPr="00AD1032">
        <w:rPr>
          <w:rFonts w:ascii="Arial" w:hAnsi="Arial" w:cs="Arial"/>
          <w:color w:val="000000" w:themeColor="text1"/>
        </w:rPr>
        <w:t>at 7.9.</w:t>
      </w:r>
    </w:p>
    <w:p w14:paraId="0CBDD19E" w14:textId="521201CE" w:rsidR="002C7BB1" w:rsidRPr="00A04908" w:rsidRDefault="002C7BB1" w:rsidP="00A04908">
      <w:pPr>
        <w:pStyle w:val="ListParagraph"/>
        <w:ind w:left="0"/>
        <w:rPr>
          <w:rFonts w:ascii="Arial" w:hAnsi="Arial" w:cs="Arial"/>
          <w:sz w:val="22"/>
          <w:szCs w:val="22"/>
        </w:rPr>
      </w:pPr>
      <w:r w:rsidRPr="00A04908">
        <w:rPr>
          <w:rFonts w:ascii="Arial" w:hAnsi="Arial" w:cs="Arial"/>
          <w:sz w:val="22"/>
          <w:szCs w:val="22"/>
        </w:rPr>
        <w:t xml:space="preserve">     </w:t>
      </w:r>
    </w:p>
    <w:p w14:paraId="3EE8B153" w14:textId="2E19816E" w:rsidR="007C0234" w:rsidRPr="00AD1032" w:rsidRDefault="00A12350" w:rsidP="00AD1032">
      <w:pPr>
        <w:pStyle w:val="ListParagraph"/>
        <w:ind w:left="567"/>
        <w:rPr>
          <w:rFonts w:ascii="Arial" w:hAnsi="Arial" w:cs="Arial"/>
          <w:bCs/>
        </w:rPr>
      </w:pPr>
      <w:r w:rsidRPr="00AD1032">
        <w:rPr>
          <w:rFonts w:ascii="Arial" w:hAnsi="Arial" w:cs="Arial"/>
        </w:rPr>
        <w:t xml:space="preserve">The way we manage </w:t>
      </w:r>
      <w:r w:rsidR="00AD1032">
        <w:rPr>
          <w:rFonts w:ascii="Arial" w:hAnsi="Arial" w:cs="Arial"/>
        </w:rPr>
        <w:t>R</w:t>
      </w:r>
      <w:r w:rsidR="007C0234" w:rsidRPr="00AD1032">
        <w:rPr>
          <w:rFonts w:ascii="Arial" w:hAnsi="Arial" w:cs="Arial"/>
        </w:rPr>
        <w:t xml:space="preserve">epairs &amp; </w:t>
      </w:r>
      <w:r w:rsidR="00AD1032">
        <w:rPr>
          <w:rFonts w:ascii="Arial" w:hAnsi="Arial" w:cs="Arial"/>
        </w:rPr>
        <w:t>M</w:t>
      </w:r>
      <w:r w:rsidR="007C0234" w:rsidRPr="00AD1032">
        <w:rPr>
          <w:rFonts w:ascii="Arial" w:hAnsi="Arial" w:cs="Arial"/>
        </w:rPr>
        <w:t xml:space="preserve">aintenance </w:t>
      </w:r>
      <w:r w:rsidRPr="00AD1032">
        <w:rPr>
          <w:rFonts w:ascii="Arial" w:hAnsi="Arial" w:cs="Arial"/>
        </w:rPr>
        <w:t>also has a significant impact on overall customer satisfaction.</w:t>
      </w:r>
      <w:r w:rsidR="00467081" w:rsidRPr="00AD1032">
        <w:rPr>
          <w:rFonts w:ascii="Arial" w:hAnsi="Arial" w:cs="Arial"/>
        </w:rPr>
        <w:t xml:space="preserve"> </w:t>
      </w:r>
      <w:r w:rsidR="00AD1032">
        <w:rPr>
          <w:rFonts w:ascii="Arial" w:hAnsi="Arial" w:cs="Arial"/>
        </w:rPr>
        <w:t xml:space="preserve"> </w:t>
      </w:r>
      <w:r w:rsidR="00467081" w:rsidRPr="00AD1032">
        <w:rPr>
          <w:rFonts w:ascii="Arial" w:hAnsi="Arial" w:cs="Arial"/>
        </w:rPr>
        <w:t xml:space="preserve">From September 2019 to March 2020 there was a </w:t>
      </w:r>
      <w:r w:rsidR="001D6FB8" w:rsidRPr="00AD1032">
        <w:rPr>
          <w:rFonts w:ascii="Arial" w:hAnsi="Arial" w:cs="Arial"/>
        </w:rPr>
        <w:t>decrease from 7.9 to 7.5 in</w:t>
      </w:r>
      <w:r w:rsidR="007C0234" w:rsidRPr="00AD1032">
        <w:rPr>
          <w:rFonts w:ascii="Arial" w:hAnsi="Arial" w:cs="Arial"/>
        </w:rPr>
        <w:t xml:space="preserve"> </w:t>
      </w:r>
      <w:r w:rsidR="007C0234" w:rsidRPr="00AD1032">
        <w:rPr>
          <w:rFonts w:ascii="Arial" w:hAnsi="Arial" w:cs="Arial"/>
          <w:b/>
        </w:rPr>
        <w:t>“the way Together deals with repairs &amp; maintenance”</w:t>
      </w:r>
      <w:r w:rsidR="001D6FB8" w:rsidRPr="00AD1032">
        <w:rPr>
          <w:rFonts w:ascii="Arial" w:hAnsi="Arial" w:cs="Arial"/>
          <w:b/>
        </w:rPr>
        <w:t xml:space="preserve">. </w:t>
      </w:r>
      <w:r w:rsidR="00FF4DA7" w:rsidRPr="00AD1032">
        <w:rPr>
          <w:rFonts w:ascii="Arial" w:hAnsi="Arial" w:cs="Arial"/>
          <w:bCs/>
        </w:rPr>
        <w:t>10% of residents score us in th</w:t>
      </w:r>
      <w:r w:rsidR="00730947" w:rsidRPr="00AD1032">
        <w:rPr>
          <w:rFonts w:ascii="Arial" w:hAnsi="Arial" w:cs="Arial"/>
          <w:bCs/>
        </w:rPr>
        <w:t>e detractor scores</w:t>
      </w:r>
      <w:r w:rsidR="00012B8A" w:rsidRPr="00AD1032">
        <w:rPr>
          <w:rFonts w:ascii="Arial" w:hAnsi="Arial" w:cs="Arial"/>
          <w:bCs/>
        </w:rPr>
        <w:t xml:space="preserve">, that is </w:t>
      </w:r>
      <w:r w:rsidR="00730947" w:rsidRPr="00AD1032">
        <w:rPr>
          <w:rFonts w:ascii="Arial" w:hAnsi="Arial" w:cs="Arial"/>
          <w:bCs/>
        </w:rPr>
        <w:t>1</w:t>
      </w:r>
      <w:r w:rsidR="00012B8A" w:rsidRPr="00AD1032">
        <w:rPr>
          <w:rFonts w:ascii="Arial" w:hAnsi="Arial" w:cs="Arial"/>
          <w:bCs/>
        </w:rPr>
        <w:t xml:space="preserve"> to </w:t>
      </w:r>
      <w:r w:rsidR="00730947" w:rsidRPr="00AD1032">
        <w:rPr>
          <w:rFonts w:ascii="Arial" w:hAnsi="Arial" w:cs="Arial"/>
          <w:bCs/>
        </w:rPr>
        <w:t xml:space="preserve">6 out of 10 for </w:t>
      </w:r>
      <w:r w:rsidR="005B5333" w:rsidRPr="00AD1032">
        <w:rPr>
          <w:rFonts w:ascii="Arial" w:hAnsi="Arial" w:cs="Arial"/>
          <w:bCs/>
        </w:rPr>
        <w:t xml:space="preserve">the way we </w:t>
      </w:r>
      <w:r w:rsidR="00F32819" w:rsidRPr="00AD1032">
        <w:rPr>
          <w:rFonts w:ascii="Arial" w:hAnsi="Arial" w:cs="Arial"/>
          <w:bCs/>
        </w:rPr>
        <w:t xml:space="preserve">handle </w:t>
      </w:r>
      <w:r w:rsidR="00730947" w:rsidRPr="00AD1032">
        <w:rPr>
          <w:rFonts w:ascii="Arial" w:hAnsi="Arial" w:cs="Arial"/>
          <w:bCs/>
        </w:rPr>
        <w:t>repairs</w:t>
      </w:r>
      <w:r w:rsidR="005805C3" w:rsidRPr="00AD1032">
        <w:rPr>
          <w:rFonts w:ascii="Arial" w:hAnsi="Arial" w:cs="Arial"/>
          <w:bCs/>
        </w:rPr>
        <w:t>. This influences overall satisfaction levels by 16%.</w:t>
      </w:r>
      <w:r w:rsidR="00F32819" w:rsidRPr="00AD1032">
        <w:rPr>
          <w:rFonts w:ascii="Arial" w:hAnsi="Arial" w:cs="Arial"/>
          <w:bCs/>
        </w:rPr>
        <w:t xml:space="preserve"> </w:t>
      </w:r>
    </w:p>
    <w:p w14:paraId="004F626F" w14:textId="77777777" w:rsidR="00C04038" w:rsidRDefault="00C04038" w:rsidP="00A04908">
      <w:pPr>
        <w:pStyle w:val="ListParagraph"/>
        <w:ind w:left="0"/>
        <w:rPr>
          <w:rFonts w:ascii="Arial" w:hAnsi="Arial" w:cs="Arial"/>
          <w:bCs/>
          <w:sz w:val="22"/>
          <w:szCs w:val="22"/>
        </w:rPr>
      </w:pPr>
    </w:p>
    <w:p w14:paraId="683A48BC" w14:textId="007FFEB7" w:rsidR="001C393F" w:rsidRPr="007C3891" w:rsidRDefault="00C04038" w:rsidP="007C3891">
      <w:pPr>
        <w:pStyle w:val="ListParagraph"/>
        <w:ind w:left="567"/>
        <w:rPr>
          <w:rFonts w:ascii="Arial" w:hAnsi="Arial" w:cs="Arial"/>
          <w:bCs/>
        </w:rPr>
      </w:pPr>
      <w:r w:rsidRPr="007C3891">
        <w:rPr>
          <w:rFonts w:ascii="Arial" w:hAnsi="Arial" w:cs="Arial"/>
          <w:bCs/>
        </w:rPr>
        <w:t>F</w:t>
      </w:r>
      <w:r w:rsidR="001C393F" w:rsidRPr="007C3891">
        <w:rPr>
          <w:rFonts w:ascii="Arial" w:hAnsi="Arial" w:cs="Arial"/>
          <w:bCs/>
        </w:rPr>
        <w:t xml:space="preserve">igure </w:t>
      </w:r>
      <w:r w:rsidR="00C94FE7" w:rsidRPr="007C3891">
        <w:rPr>
          <w:rFonts w:ascii="Arial" w:hAnsi="Arial" w:cs="Arial"/>
          <w:bCs/>
        </w:rPr>
        <w:t>5</w:t>
      </w:r>
      <w:r w:rsidR="001C393F" w:rsidRPr="007C3891">
        <w:rPr>
          <w:rFonts w:ascii="Arial" w:hAnsi="Arial" w:cs="Arial"/>
          <w:bCs/>
        </w:rPr>
        <w:t xml:space="preserve"> shows the impact of the way we handle repairs on satisfaction levels. </w:t>
      </w:r>
    </w:p>
    <w:p w14:paraId="6AEAD748" w14:textId="4E51D64C" w:rsidR="00C94FE7" w:rsidRDefault="00C94FE7" w:rsidP="00A04908">
      <w:pPr>
        <w:pStyle w:val="ListParagraph"/>
        <w:ind w:left="0"/>
        <w:rPr>
          <w:rFonts w:ascii="Arial" w:hAnsi="Arial" w:cs="Arial"/>
          <w:bCs/>
          <w:sz w:val="22"/>
          <w:szCs w:val="22"/>
        </w:rPr>
      </w:pPr>
    </w:p>
    <w:p w14:paraId="52018C72" w14:textId="77777777" w:rsidR="00C04038" w:rsidRDefault="00C04038" w:rsidP="00A04908">
      <w:pPr>
        <w:pStyle w:val="ListParagraph"/>
        <w:ind w:left="0"/>
        <w:rPr>
          <w:rFonts w:ascii="Arial" w:hAnsi="Arial" w:cs="Arial"/>
          <w:b/>
          <w:sz w:val="22"/>
          <w:szCs w:val="22"/>
        </w:rPr>
      </w:pPr>
    </w:p>
    <w:p w14:paraId="30B6CE4C" w14:textId="2AFD5E24" w:rsidR="00C94FE7" w:rsidRPr="00C94FE7" w:rsidRDefault="00C94FE7" w:rsidP="00A04908">
      <w:pPr>
        <w:pStyle w:val="ListParagraph"/>
        <w:ind w:left="0"/>
        <w:rPr>
          <w:rFonts w:ascii="Arial" w:hAnsi="Arial" w:cs="Arial"/>
          <w:b/>
          <w:sz w:val="22"/>
          <w:szCs w:val="22"/>
        </w:rPr>
      </w:pPr>
      <w:r w:rsidRPr="00C94FE7">
        <w:rPr>
          <w:rFonts w:ascii="Arial" w:hAnsi="Arial" w:cs="Arial"/>
          <w:b/>
          <w:sz w:val="22"/>
          <w:szCs w:val="22"/>
        </w:rPr>
        <w:t xml:space="preserve">Figure </w:t>
      </w:r>
      <w:r>
        <w:rPr>
          <w:rFonts w:ascii="Arial" w:hAnsi="Arial" w:cs="Arial"/>
          <w:b/>
          <w:sz w:val="22"/>
          <w:szCs w:val="22"/>
        </w:rPr>
        <w:t>5</w:t>
      </w:r>
    </w:p>
    <w:p w14:paraId="50093FE0" w14:textId="7052BC54" w:rsidR="00D91C8F" w:rsidRDefault="000F5B6E" w:rsidP="00A04908">
      <w:pPr>
        <w:pStyle w:val="ListParagraph"/>
        <w:ind w:left="0"/>
        <w:rPr>
          <w:rFonts w:ascii="Arial" w:hAnsi="Arial" w:cs="Arial"/>
          <w:bCs/>
          <w:sz w:val="22"/>
          <w:szCs w:val="22"/>
        </w:rPr>
      </w:pPr>
      <w:r w:rsidRPr="000F5B6E">
        <w:rPr>
          <w:rFonts w:ascii="Arial" w:hAnsi="Arial" w:cs="Arial"/>
          <w:bCs/>
          <w:noProof/>
          <w:sz w:val="22"/>
          <w:szCs w:val="22"/>
        </w:rPr>
        <w:drawing>
          <wp:inline distT="0" distB="0" distL="0" distR="0" wp14:anchorId="310FC4AC" wp14:editId="25FFFABE">
            <wp:extent cx="6096000" cy="3743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9739" cy="3745621"/>
                    </a:xfrm>
                    <a:prstGeom prst="rect">
                      <a:avLst/>
                    </a:prstGeom>
                  </pic:spPr>
                </pic:pic>
              </a:graphicData>
            </a:graphic>
          </wp:inline>
        </w:drawing>
      </w:r>
    </w:p>
    <w:p w14:paraId="0BE116EA" w14:textId="77777777" w:rsidR="00D91C8F" w:rsidRPr="005805C3" w:rsidRDefault="00D91C8F" w:rsidP="00A04908">
      <w:pPr>
        <w:pStyle w:val="ListParagraph"/>
        <w:ind w:left="0"/>
        <w:rPr>
          <w:rFonts w:ascii="Arial" w:hAnsi="Arial" w:cs="Arial"/>
          <w:bCs/>
          <w:sz w:val="22"/>
          <w:szCs w:val="22"/>
        </w:rPr>
      </w:pPr>
    </w:p>
    <w:p w14:paraId="15C06ACA" w14:textId="77777777" w:rsidR="00A04908" w:rsidRPr="00A04908" w:rsidRDefault="00A04908" w:rsidP="00A04908">
      <w:pPr>
        <w:pStyle w:val="ListParagraph"/>
        <w:ind w:left="0"/>
        <w:rPr>
          <w:rFonts w:ascii="Arial" w:hAnsi="Arial" w:cs="Arial"/>
          <w:sz w:val="22"/>
          <w:szCs w:val="22"/>
        </w:rPr>
      </w:pPr>
    </w:p>
    <w:p w14:paraId="51A61B77" w14:textId="0EB49DE2" w:rsidR="00A04908" w:rsidRPr="00850A44" w:rsidRDefault="00A04908" w:rsidP="00F22813">
      <w:pPr>
        <w:pStyle w:val="ListParagraph"/>
        <w:numPr>
          <w:ilvl w:val="1"/>
          <w:numId w:val="10"/>
        </w:numPr>
        <w:ind w:left="567" w:hanging="567"/>
        <w:rPr>
          <w:rFonts w:ascii="Arial" w:hAnsi="Arial" w:cs="Arial"/>
        </w:rPr>
      </w:pPr>
      <w:r w:rsidRPr="00850A44">
        <w:rPr>
          <w:rFonts w:ascii="Arial" w:hAnsi="Arial" w:cs="Arial"/>
        </w:rPr>
        <w:t>The “Smart Simplicity” programme, including such initiatives as the “Repairs Pledge”</w:t>
      </w:r>
      <w:r w:rsidR="00C04038" w:rsidRPr="00850A44">
        <w:rPr>
          <w:rFonts w:ascii="Arial" w:hAnsi="Arial" w:cs="Arial"/>
        </w:rPr>
        <w:t xml:space="preserve">, bringing NSS in-house and introducing </w:t>
      </w:r>
      <w:r w:rsidR="00A34326" w:rsidRPr="00850A44">
        <w:rPr>
          <w:rFonts w:ascii="Arial" w:hAnsi="Arial" w:cs="Arial"/>
        </w:rPr>
        <w:t>Opti</w:t>
      </w:r>
      <w:r w:rsidR="00C04038" w:rsidRPr="00850A44">
        <w:rPr>
          <w:rFonts w:ascii="Arial" w:hAnsi="Arial" w:cs="Arial"/>
        </w:rPr>
        <w:t xml:space="preserve">-time for repairs reporting </w:t>
      </w:r>
      <w:r w:rsidRPr="00850A44">
        <w:rPr>
          <w:rFonts w:ascii="Arial" w:hAnsi="Arial" w:cs="Arial"/>
        </w:rPr>
        <w:t xml:space="preserve">will hopefully </w:t>
      </w:r>
      <w:r w:rsidR="00C04038" w:rsidRPr="00850A44">
        <w:rPr>
          <w:rFonts w:ascii="Arial" w:hAnsi="Arial" w:cs="Arial"/>
        </w:rPr>
        <w:t>increase customer satisfaction</w:t>
      </w:r>
      <w:r w:rsidRPr="00850A44">
        <w:rPr>
          <w:rFonts w:ascii="Arial" w:hAnsi="Arial" w:cs="Arial"/>
        </w:rPr>
        <w:t xml:space="preserve"> </w:t>
      </w:r>
      <w:r w:rsidR="00C04038" w:rsidRPr="00850A44">
        <w:rPr>
          <w:rFonts w:ascii="Arial" w:hAnsi="Arial" w:cs="Arial"/>
        </w:rPr>
        <w:t xml:space="preserve">in this area. </w:t>
      </w:r>
      <w:proofErr w:type="gramStart"/>
      <w:r w:rsidR="00CC593B" w:rsidRPr="00850A44">
        <w:rPr>
          <w:rFonts w:ascii="Arial" w:hAnsi="Arial" w:cs="Arial"/>
        </w:rPr>
        <w:t>However</w:t>
      </w:r>
      <w:proofErr w:type="gramEnd"/>
      <w:r w:rsidR="006C4809" w:rsidRPr="00850A44">
        <w:rPr>
          <w:rFonts w:ascii="Arial" w:hAnsi="Arial" w:cs="Arial"/>
        </w:rPr>
        <w:t xml:space="preserve"> and although it remains to be seen and is sector wide,</w:t>
      </w:r>
      <w:r w:rsidR="00CC593B" w:rsidRPr="00850A44">
        <w:rPr>
          <w:rFonts w:ascii="Arial" w:hAnsi="Arial" w:cs="Arial"/>
        </w:rPr>
        <w:t xml:space="preserve"> the impact of Covid-19 and the cessation of our routine repairs service </w:t>
      </w:r>
      <w:r w:rsidR="006C4809" w:rsidRPr="00850A44">
        <w:rPr>
          <w:rFonts w:ascii="Arial" w:hAnsi="Arial" w:cs="Arial"/>
        </w:rPr>
        <w:t xml:space="preserve">will undoubtedly be reflected in future satisfaction scores. </w:t>
      </w:r>
    </w:p>
    <w:p w14:paraId="7FE78DEC" w14:textId="77777777" w:rsidR="007C0234" w:rsidRPr="00A04908" w:rsidRDefault="007C0234" w:rsidP="00A04908">
      <w:pPr>
        <w:pStyle w:val="ListParagraph"/>
        <w:ind w:left="0"/>
        <w:rPr>
          <w:rFonts w:ascii="Arial" w:hAnsi="Arial" w:cs="Arial"/>
          <w:sz w:val="22"/>
          <w:szCs w:val="22"/>
        </w:rPr>
      </w:pPr>
    </w:p>
    <w:p w14:paraId="7CF2E364" w14:textId="77777777" w:rsidR="00C04038" w:rsidRPr="00850A44" w:rsidRDefault="001A31C0" w:rsidP="00850A44">
      <w:pPr>
        <w:pStyle w:val="ListParagraph"/>
        <w:ind w:left="567"/>
        <w:rPr>
          <w:rFonts w:ascii="Arial" w:hAnsi="Arial" w:cs="Arial"/>
        </w:rPr>
      </w:pPr>
      <w:r w:rsidRPr="00850A44">
        <w:rPr>
          <w:rFonts w:ascii="Arial" w:hAnsi="Arial" w:cs="Arial"/>
        </w:rPr>
        <w:lastRenderedPageBreak/>
        <w:t>Fi</w:t>
      </w:r>
      <w:r w:rsidR="003F7FB8" w:rsidRPr="00850A44">
        <w:rPr>
          <w:rFonts w:ascii="Arial" w:hAnsi="Arial" w:cs="Arial"/>
        </w:rPr>
        <w:t xml:space="preserve">gure </w:t>
      </w:r>
      <w:r w:rsidR="00C94FE7" w:rsidRPr="00850A44">
        <w:rPr>
          <w:rFonts w:ascii="Arial" w:hAnsi="Arial" w:cs="Arial"/>
        </w:rPr>
        <w:t>6</w:t>
      </w:r>
      <w:r w:rsidR="003F7FB8" w:rsidRPr="00850A44">
        <w:rPr>
          <w:rFonts w:ascii="Arial" w:hAnsi="Arial" w:cs="Arial"/>
        </w:rPr>
        <w:t xml:space="preserve"> </w:t>
      </w:r>
      <w:r w:rsidRPr="00850A44">
        <w:rPr>
          <w:rFonts w:ascii="Arial" w:hAnsi="Arial" w:cs="Arial"/>
        </w:rPr>
        <w:t xml:space="preserve">illustrates where we </w:t>
      </w:r>
      <w:r w:rsidR="007C0234" w:rsidRPr="00850A44">
        <w:rPr>
          <w:rFonts w:ascii="Arial" w:hAnsi="Arial" w:cs="Arial"/>
        </w:rPr>
        <w:t xml:space="preserve">need to continue to focus in order to become a customer driven organisation. </w:t>
      </w:r>
      <w:r w:rsidR="00C04038" w:rsidRPr="00850A44">
        <w:rPr>
          <w:rFonts w:ascii="Arial" w:hAnsi="Arial" w:cs="Arial"/>
        </w:rPr>
        <w:t xml:space="preserve">The areas to concentrate on are </w:t>
      </w:r>
      <w:r w:rsidRPr="00850A44">
        <w:rPr>
          <w:rFonts w:ascii="Arial" w:hAnsi="Arial" w:cs="Arial"/>
        </w:rPr>
        <w:t xml:space="preserve">building trust, primarily through our repairs service, </w:t>
      </w:r>
      <w:r w:rsidR="00605BEF" w:rsidRPr="00850A44">
        <w:rPr>
          <w:rFonts w:ascii="Arial" w:hAnsi="Arial" w:cs="Arial"/>
        </w:rPr>
        <w:t>keeping customers informed</w:t>
      </w:r>
      <w:r w:rsidR="00C04038" w:rsidRPr="00850A44">
        <w:rPr>
          <w:rFonts w:ascii="Arial" w:hAnsi="Arial" w:cs="Arial"/>
        </w:rPr>
        <w:t>,</w:t>
      </w:r>
      <w:r w:rsidR="00605BEF" w:rsidRPr="00850A44">
        <w:rPr>
          <w:rFonts w:ascii="Arial" w:hAnsi="Arial" w:cs="Arial"/>
        </w:rPr>
        <w:t xml:space="preserve"> </w:t>
      </w:r>
      <w:r w:rsidRPr="00850A44">
        <w:rPr>
          <w:rFonts w:ascii="Arial" w:hAnsi="Arial" w:cs="Arial"/>
        </w:rPr>
        <w:t xml:space="preserve">and listening and responding to what our customers have to say to us. </w:t>
      </w:r>
    </w:p>
    <w:p w14:paraId="31866092" w14:textId="7D6A51FE" w:rsidR="001A31C0" w:rsidRDefault="001A31C0" w:rsidP="001A31C0">
      <w:pPr>
        <w:pStyle w:val="ListParagraph"/>
        <w:ind w:left="0"/>
        <w:rPr>
          <w:rFonts w:ascii="Arial" w:hAnsi="Arial" w:cs="Arial"/>
          <w:color w:val="000000" w:themeColor="text1"/>
          <w:sz w:val="22"/>
          <w:szCs w:val="22"/>
        </w:rPr>
      </w:pPr>
    </w:p>
    <w:p w14:paraId="6255D8D1" w14:textId="3248A0BD" w:rsidR="001C73EE" w:rsidRPr="00AA0211" w:rsidRDefault="001C73EE" w:rsidP="001C73EE">
      <w:pPr>
        <w:pStyle w:val="ListParagraph"/>
        <w:ind w:left="0"/>
        <w:rPr>
          <w:rFonts w:ascii="Arial" w:hAnsi="Arial" w:cs="Arial"/>
          <w:b/>
          <w:bCs/>
          <w:color w:val="000000" w:themeColor="text1"/>
          <w:sz w:val="22"/>
          <w:szCs w:val="22"/>
        </w:rPr>
      </w:pPr>
      <w:r w:rsidRPr="00AA0211">
        <w:rPr>
          <w:rFonts w:ascii="Arial" w:hAnsi="Arial" w:cs="Arial"/>
          <w:b/>
          <w:bCs/>
          <w:color w:val="000000" w:themeColor="text1"/>
          <w:sz w:val="22"/>
          <w:szCs w:val="22"/>
        </w:rPr>
        <w:t xml:space="preserve">Figure </w:t>
      </w:r>
      <w:r w:rsidR="00C94FE7">
        <w:rPr>
          <w:rFonts w:ascii="Arial" w:hAnsi="Arial" w:cs="Arial"/>
          <w:b/>
          <w:bCs/>
          <w:color w:val="000000" w:themeColor="text1"/>
          <w:sz w:val="22"/>
          <w:szCs w:val="22"/>
        </w:rPr>
        <w:t>6</w:t>
      </w:r>
      <w:r w:rsidRPr="00AA0211">
        <w:rPr>
          <w:rFonts w:ascii="Arial" w:hAnsi="Arial" w:cs="Arial"/>
          <w:b/>
          <w:bCs/>
          <w:color w:val="000000" w:themeColor="text1"/>
          <w:sz w:val="22"/>
          <w:szCs w:val="22"/>
        </w:rPr>
        <w:t xml:space="preserve"> – where we need to focus our efforts to improve satisfaction</w:t>
      </w:r>
    </w:p>
    <w:p w14:paraId="50A2516E" w14:textId="28BD888C" w:rsidR="00ED6DDD" w:rsidRDefault="00ED6DDD" w:rsidP="001A31C0">
      <w:pPr>
        <w:pStyle w:val="ListParagraph"/>
        <w:ind w:left="0"/>
        <w:rPr>
          <w:rFonts w:ascii="Arial" w:hAnsi="Arial" w:cs="Arial"/>
          <w:color w:val="000000" w:themeColor="text1"/>
          <w:sz w:val="22"/>
          <w:szCs w:val="22"/>
        </w:rPr>
      </w:pPr>
    </w:p>
    <w:p w14:paraId="6744FAE3" w14:textId="2A225604" w:rsidR="00ED6DDD" w:rsidRDefault="00582104" w:rsidP="001A31C0">
      <w:pPr>
        <w:pStyle w:val="ListParagraph"/>
        <w:ind w:left="0"/>
        <w:rPr>
          <w:rFonts w:ascii="Arial" w:hAnsi="Arial" w:cs="Arial"/>
          <w:color w:val="000000" w:themeColor="text1"/>
          <w:sz w:val="22"/>
          <w:szCs w:val="22"/>
        </w:rPr>
      </w:pPr>
      <w:r>
        <w:rPr>
          <w:noProof/>
        </w:rPr>
        <w:drawing>
          <wp:inline distT="0" distB="0" distL="0" distR="0" wp14:anchorId="024A9EB7" wp14:editId="4241C5A8">
            <wp:extent cx="6291262"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6273" cy="3088558"/>
                    </a:xfrm>
                    <a:prstGeom prst="rect">
                      <a:avLst/>
                    </a:prstGeom>
                  </pic:spPr>
                </pic:pic>
              </a:graphicData>
            </a:graphic>
          </wp:inline>
        </w:drawing>
      </w:r>
    </w:p>
    <w:p w14:paraId="7BF50227" w14:textId="77777777" w:rsidR="00ED6DDD" w:rsidRDefault="00ED6DDD" w:rsidP="001A31C0">
      <w:pPr>
        <w:pStyle w:val="ListParagraph"/>
        <w:ind w:left="0"/>
        <w:rPr>
          <w:rFonts w:ascii="Arial" w:hAnsi="Arial" w:cs="Arial"/>
          <w:color w:val="000000" w:themeColor="text1"/>
          <w:sz w:val="22"/>
          <w:szCs w:val="22"/>
        </w:rPr>
      </w:pPr>
    </w:p>
    <w:p w14:paraId="512650D2" w14:textId="62D4A93B" w:rsidR="007B652D" w:rsidRPr="00850A44" w:rsidRDefault="00ED0609" w:rsidP="00F22813">
      <w:pPr>
        <w:pStyle w:val="ListParagraph"/>
        <w:numPr>
          <w:ilvl w:val="1"/>
          <w:numId w:val="10"/>
        </w:numPr>
        <w:ind w:left="567" w:hanging="567"/>
        <w:rPr>
          <w:rFonts w:ascii="Arial" w:hAnsi="Arial" w:cs="Arial"/>
          <w:color w:val="000000" w:themeColor="text1"/>
        </w:rPr>
      </w:pPr>
      <w:r w:rsidRPr="00850A44">
        <w:rPr>
          <w:rFonts w:ascii="Arial" w:hAnsi="Arial" w:cs="Arial"/>
          <w:color w:val="000000" w:themeColor="text1"/>
        </w:rPr>
        <w:t xml:space="preserve">Rant and Rave responses provided a huge amount of feedback data on </w:t>
      </w:r>
      <w:r w:rsidR="00133053" w:rsidRPr="00850A44">
        <w:rPr>
          <w:rFonts w:ascii="Arial" w:hAnsi="Arial" w:cs="Arial"/>
          <w:color w:val="000000" w:themeColor="text1"/>
        </w:rPr>
        <w:t xml:space="preserve">residents’ </w:t>
      </w:r>
      <w:r w:rsidRPr="00850A44">
        <w:rPr>
          <w:rFonts w:ascii="Arial" w:hAnsi="Arial" w:cs="Arial"/>
          <w:color w:val="000000" w:themeColor="text1"/>
        </w:rPr>
        <w:t xml:space="preserve">experience of our service. In 2019/20, we had almost 26,000 responses to our text surveys sent after key customer transactions with us. </w:t>
      </w:r>
    </w:p>
    <w:p w14:paraId="45F76FB1" w14:textId="77777777" w:rsidR="007B652D" w:rsidRDefault="007B652D" w:rsidP="001A31C0">
      <w:pPr>
        <w:pStyle w:val="ListParagraph"/>
        <w:ind w:left="0"/>
        <w:rPr>
          <w:rFonts w:ascii="Arial" w:hAnsi="Arial" w:cs="Arial"/>
          <w:color w:val="000000" w:themeColor="text1"/>
          <w:sz w:val="22"/>
          <w:szCs w:val="22"/>
        </w:rPr>
      </w:pPr>
    </w:p>
    <w:p w14:paraId="4084A641" w14:textId="7A96EA1F" w:rsidR="007B652D" w:rsidRPr="007C3891" w:rsidRDefault="00C94FE7" w:rsidP="001A31C0">
      <w:pPr>
        <w:pStyle w:val="ListParagraph"/>
        <w:ind w:left="0"/>
        <w:rPr>
          <w:rFonts w:ascii="Arial" w:hAnsi="Arial" w:cs="Arial"/>
          <w:b/>
          <w:bCs/>
          <w:color w:val="000000" w:themeColor="text1"/>
        </w:rPr>
      </w:pPr>
      <w:r w:rsidRPr="007C3891">
        <w:rPr>
          <w:rFonts w:ascii="Arial" w:hAnsi="Arial" w:cs="Arial"/>
          <w:b/>
          <w:bCs/>
          <w:color w:val="000000" w:themeColor="text1"/>
        </w:rPr>
        <w:t>Table 2</w:t>
      </w:r>
      <w:r w:rsidR="00BD7800" w:rsidRPr="007C3891">
        <w:rPr>
          <w:rFonts w:ascii="Arial" w:hAnsi="Arial" w:cs="Arial"/>
          <w:b/>
          <w:bCs/>
          <w:color w:val="000000" w:themeColor="text1"/>
        </w:rPr>
        <w:t xml:space="preserve"> – key metrics</w:t>
      </w:r>
      <w:r w:rsidR="008B355F" w:rsidRPr="007C3891">
        <w:rPr>
          <w:rFonts w:ascii="Arial" w:hAnsi="Arial" w:cs="Arial"/>
          <w:b/>
          <w:bCs/>
          <w:color w:val="000000" w:themeColor="text1"/>
        </w:rPr>
        <w:t xml:space="preserve"> – Rant and Rave</w:t>
      </w:r>
    </w:p>
    <w:p w14:paraId="1DD24B42" w14:textId="279DF2ED" w:rsidR="00BD7800" w:rsidRDefault="00BD7800" w:rsidP="001A31C0">
      <w:pPr>
        <w:pStyle w:val="ListParagraph"/>
        <w:ind w:left="0"/>
        <w:rPr>
          <w:rFonts w:ascii="Arial" w:hAnsi="Arial" w:cs="Arial"/>
          <w:color w:val="000000" w:themeColor="text1"/>
          <w:sz w:val="22"/>
          <w:szCs w:val="22"/>
        </w:rPr>
      </w:pPr>
    </w:p>
    <w:tbl>
      <w:tblPr>
        <w:tblStyle w:val="TableGrid"/>
        <w:tblpPr w:leftFromText="180" w:rightFromText="180" w:vertAnchor="text" w:horzAnchor="margin" w:tblpY="199"/>
        <w:tblW w:w="0" w:type="auto"/>
        <w:tblLook w:val="04A0" w:firstRow="1" w:lastRow="0" w:firstColumn="1" w:lastColumn="0" w:noHBand="0" w:noVBand="1"/>
      </w:tblPr>
      <w:tblGrid>
        <w:gridCol w:w="1439"/>
        <w:gridCol w:w="1313"/>
        <w:gridCol w:w="1313"/>
        <w:gridCol w:w="1313"/>
        <w:gridCol w:w="1313"/>
        <w:gridCol w:w="1313"/>
        <w:gridCol w:w="1313"/>
      </w:tblGrid>
      <w:tr w:rsidR="007D6084" w14:paraId="6D5393F5" w14:textId="77777777" w:rsidTr="00A16526">
        <w:tc>
          <w:tcPr>
            <w:tcW w:w="1314" w:type="dxa"/>
          </w:tcPr>
          <w:p w14:paraId="6619F34C" w14:textId="77777777" w:rsidR="007D6084" w:rsidRDefault="007D6084" w:rsidP="00A16526">
            <w:pPr>
              <w:spacing w:line="240" w:lineRule="auto"/>
              <w:rPr>
                <w:rFonts w:cs="Arial"/>
                <w:color w:val="000000" w:themeColor="text1"/>
              </w:rPr>
            </w:pPr>
          </w:p>
        </w:tc>
        <w:tc>
          <w:tcPr>
            <w:tcW w:w="1313" w:type="dxa"/>
          </w:tcPr>
          <w:p w14:paraId="0C979A08" w14:textId="59D9DB6F" w:rsidR="007D6084" w:rsidRDefault="007D6084" w:rsidP="00A16526">
            <w:pPr>
              <w:spacing w:line="240" w:lineRule="auto"/>
              <w:rPr>
                <w:rFonts w:cs="Arial"/>
                <w:color w:val="000000" w:themeColor="text1"/>
              </w:rPr>
            </w:pPr>
            <w:r>
              <w:rPr>
                <w:rFonts w:cs="Arial"/>
                <w:color w:val="000000" w:themeColor="text1"/>
              </w:rPr>
              <w:t>March 2018</w:t>
            </w:r>
          </w:p>
        </w:tc>
        <w:tc>
          <w:tcPr>
            <w:tcW w:w="1313" w:type="dxa"/>
          </w:tcPr>
          <w:p w14:paraId="2EFCDC34" w14:textId="7D7B3A59" w:rsidR="007D6084" w:rsidRDefault="007D6084" w:rsidP="00A16526">
            <w:pPr>
              <w:spacing w:line="240" w:lineRule="auto"/>
              <w:rPr>
                <w:rFonts w:cs="Arial"/>
                <w:color w:val="000000" w:themeColor="text1"/>
              </w:rPr>
            </w:pPr>
            <w:r>
              <w:rPr>
                <w:rFonts w:cs="Arial"/>
                <w:color w:val="000000" w:themeColor="text1"/>
              </w:rPr>
              <w:t>Sept 2018</w:t>
            </w:r>
          </w:p>
        </w:tc>
        <w:tc>
          <w:tcPr>
            <w:tcW w:w="1313" w:type="dxa"/>
          </w:tcPr>
          <w:p w14:paraId="359892AE" w14:textId="7578AAD9" w:rsidR="007D6084" w:rsidRDefault="007D6084" w:rsidP="00A16526">
            <w:pPr>
              <w:spacing w:line="240" w:lineRule="auto"/>
              <w:rPr>
                <w:rFonts w:cs="Arial"/>
                <w:color w:val="000000" w:themeColor="text1"/>
              </w:rPr>
            </w:pPr>
            <w:r>
              <w:rPr>
                <w:rFonts w:cs="Arial"/>
                <w:color w:val="000000" w:themeColor="text1"/>
              </w:rPr>
              <w:t>March 2019</w:t>
            </w:r>
          </w:p>
        </w:tc>
        <w:tc>
          <w:tcPr>
            <w:tcW w:w="1313" w:type="dxa"/>
          </w:tcPr>
          <w:p w14:paraId="393FE43E" w14:textId="5EECD34D" w:rsidR="007D6084" w:rsidRDefault="007D6084" w:rsidP="00A16526">
            <w:pPr>
              <w:spacing w:line="240" w:lineRule="auto"/>
              <w:rPr>
                <w:rFonts w:cs="Arial"/>
                <w:color w:val="000000" w:themeColor="text1"/>
              </w:rPr>
            </w:pPr>
            <w:r>
              <w:rPr>
                <w:rFonts w:cs="Arial"/>
                <w:color w:val="000000" w:themeColor="text1"/>
              </w:rPr>
              <w:t>Sept 2019</w:t>
            </w:r>
          </w:p>
        </w:tc>
        <w:tc>
          <w:tcPr>
            <w:tcW w:w="1313" w:type="dxa"/>
          </w:tcPr>
          <w:p w14:paraId="6323FFDA" w14:textId="76ED02BC" w:rsidR="007D6084" w:rsidRDefault="007D6084" w:rsidP="00A16526">
            <w:pPr>
              <w:spacing w:line="240" w:lineRule="auto"/>
              <w:rPr>
                <w:rFonts w:cs="Arial"/>
                <w:color w:val="000000" w:themeColor="text1"/>
              </w:rPr>
            </w:pPr>
            <w:r>
              <w:rPr>
                <w:rFonts w:cs="Arial"/>
                <w:color w:val="000000" w:themeColor="text1"/>
              </w:rPr>
              <w:t>March 2020</w:t>
            </w:r>
          </w:p>
        </w:tc>
        <w:tc>
          <w:tcPr>
            <w:tcW w:w="1313" w:type="dxa"/>
          </w:tcPr>
          <w:p w14:paraId="771B4C85" w14:textId="4F83F31A" w:rsidR="007D6084" w:rsidRDefault="00691784" w:rsidP="00A16526">
            <w:pPr>
              <w:spacing w:line="240" w:lineRule="auto"/>
              <w:rPr>
                <w:rFonts w:cs="Arial"/>
                <w:color w:val="000000" w:themeColor="text1"/>
              </w:rPr>
            </w:pPr>
            <w:r>
              <w:rPr>
                <w:rFonts w:cs="Arial"/>
                <w:color w:val="000000" w:themeColor="text1"/>
              </w:rPr>
              <w:t>Targets 2019 - 20</w:t>
            </w:r>
          </w:p>
        </w:tc>
      </w:tr>
      <w:tr w:rsidR="00A16526" w14:paraId="7DFF651B" w14:textId="77777777" w:rsidTr="00A16526">
        <w:tc>
          <w:tcPr>
            <w:tcW w:w="1314" w:type="dxa"/>
          </w:tcPr>
          <w:p w14:paraId="5BC30429" w14:textId="0FE2CCB4" w:rsidR="00A16526" w:rsidRDefault="008E356F" w:rsidP="00A16526">
            <w:pPr>
              <w:spacing w:line="240" w:lineRule="auto"/>
              <w:rPr>
                <w:rFonts w:cs="Arial"/>
                <w:color w:val="000000" w:themeColor="text1"/>
              </w:rPr>
            </w:pPr>
            <w:r>
              <w:rPr>
                <w:rFonts w:cs="Arial"/>
                <w:color w:val="000000" w:themeColor="text1"/>
              </w:rPr>
              <w:t xml:space="preserve">Rant and Rave </w:t>
            </w:r>
            <w:r w:rsidRPr="008E356F">
              <w:rPr>
                <w:rFonts w:cs="Arial"/>
                <w:b/>
                <w:bCs/>
                <w:color w:val="000000" w:themeColor="text1"/>
              </w:rPr>
              <w:t>satisfaction</w:t>
            </w:r>
          </w:p>
        </w:tc>
        <w:tc>
          <w:tcPr>
            <w:tcW w:w="1313" w:type="dxa"/>
          </w:tcPr>
          <w:p w14:paraId="6383926D" w14:textId="6C543E93" w:rsidR="00A16526" w:rsidRDefault="00691784" w:rsidP="00A16526">
            <w:pPr>
              <w:spacing w:line="240" w:lineRule="auto"/>
              <w:rPr>
                <w:rFonts w:cs="Arial"/>
                <w:color w:val="000000" w:themeColor="text1"/>
              </w:rPr>
            </w:pPr>
            <w:r>
              <w:rPr>
                <w:rFonts w:cs="Arial"/>
                <w:color w:val="000000" w:themeColor="text1"/>
              </w:rPr>
              <w:t>4.56/5</w:t>
            </w:r>
          </w:p>
        </w:tc>
        <w:tc>
          <w:tcPr>
            <w:tcW w:w="1313" w:type="dxa"/>
          </w:tcPr>
          <w:p w14:paraId="49955143" w14:textId="222C78EE" w:rsidR="00A16526" w:rsidRDefault="00691784" w:rsidP="00A16526">
            <w:pPr>
              <w:spacing w:line="240" w:lineRule="auto"/>
              <w:rPr>
                <w:rFonts w:cs="Arial"/>
                <w:color w:val="000000" w:themeColor="text1"/>
              </w:rPr>
            </w:pPr>
            <w:r>
              <w:rPr>
                <w:rFonts w:cs="Arial"/>
                <w:color w:val="000000" w:themeColor="text1"/>
              </w:rPr>
              <w:t>4.54/5</w:t>
            </w:r>
          </w:p>
        </w:tc>
        <w:tc>
          <w:tcPr>
            <w:tcW w:w="1313" w:type="dxa"/>
          </w:tcPr>
          <w:p w14:paraId="005B663D" w14:textId="01E6A176" w:rsidR="00A16526" w:rsidRDefault="00691784" w:rsidP="00A16526">
            <w:pPr>
              <w:spacing w:line="240" w:lineRule="auto"/>
              <w:rPr>
                <w:rFonts w:cs="Arial"/>
                <w:color w:val="000000" w:themeColor="text1"/>
              </w:rPr>
            </w:pPr>
            <w:r>
              <w:rPr>
                <w:rFonts w:cs="Arial"/>
                <w:color w:val="000000" w:themeColor="text1"/>
              </w:rPr>
              <w:t>4.62/5</w:t>
            </w:r>
          </w:p>
        </w:tc>
        <w:tc>
          <w:tcPr>
            <w:tcW w:w="1313" w:type="dxa"/>
          </w:tcPr>
          <w:p w14:paraId="4D6DDF0B" w14:textId="30308C81" w:rsidR="00A16526" w:rsidRDefault="00192895" w:rsidP="00A16526">
            <w:pPr>
              <w:spacing w:line="240" w:lineRule="auto"/>
              <w:rPr>
                <w:rFonts w:cs="Arial"/>
                <w:color w:val="000000" w:themeColor="text1"/>
              </w:rPr>
            </w:pPr>
            <w:r>
              <w:rPr>
                <w:rFonts w:cs="Arial"/>
                <w:color w:val="000000" w:themeColor="text1"/>
              </w:rPr>
              <w:t>4.65/5</w:t>
            </w:r>
          </w:p>
        </w:tc>
        <w:tc>
          <w:tcPr>
            <w:tcW w:w="1313" w:type="dxa"/>
          </w:tcPr>
          <w:p w14:paraId="0B127B46" w14:textId="6611FA03" w:rsidR="00A16526" w:rsidRDefault="0066014F" w:rsidP="00A16526">
            <w:pPr>
              <w:spacing w:line="240" w:lineRule="auto"/>
              <w:rPr>
                <w:rFonts w:cs="Arial"/>
                <w:color w:val="000000" w:themeColor="text1"/>
              </w:rPr>
            </w:pPr>
            <w:r>
              <w:rPr>
                <w:rFonts w:cs="Arial"/>
                <w:color w:val="000000" w:themeColor="text1"/>
              </w:rPr>
              <w:t>4.62/5</w:t>
            </w:r>
          </w:p>
        </w:tc>
        <w:tc>
          <w:tcPr>
            <w:tcW w:w="1313" w:type="dxa"/>
          </w:tcPr>
          <w:p w14:paraId="5F0FD8DC" w14:textId="30AA299A" w:rsidR="00A16526" w:rsidRDefault="00192895" w:rsidP="00A16526">
            <w:pPr>
              <w:spacing w:line="240" w:lineRule="auto"/>
              <w:rPr>
                <w:rFonts w:cs="Arial"/>
                <w:color w:val="000000" w:themeColor="text1"/>
              </w:rPr>
            </w:pPr>
            <w:r>
              <w:rPr>
                <w:rFonts w:cs="Arial"/>
                <w:color w:val="000000" w:themeColor="text1"/>
              </w:rPr>
              <w:t>4.65</w:t>
            </w:r>
          </w:p>
        </w:tc>
      </w:tr>
      <w:tr w:rsidR="00A16526" w14:paraId="0B28146D" w14:textId="77777777" w:rsidTr="00A16526">
        <w:tc>
          <w:tcPr>
            <w:tcW w:w="1314" w:type="dxa"/>
          </w:tcPr>
          <w:p w14:paraId="49D6C04F" w14:textId="2EC0DF71" w:rsidR="00A16526" w:rsidRDefault="008E356F" w:rsidP="00A16526">
            <w:pPr>
              <w:spacing w:line="240" w:lineRule="auto"/>
              <w:rPr>
                <w:rFonts w:cs="Arial"/>
                <w:color w:val="000000" w:themeColor="text1"/>
              </w:rPr>
            </w:pPr>
            <w:r>
              <w:rPr>
                <w:rFonts w:cs="Arial"/>
                <w:color w:val="000000" w:themeColor="text1"/>
              </w:rPr>
              <w:t xml:space="preserve">Rant and Rave </w:t>
            </w:r>
            <w:r w:rsidRPr="008E356F">
              <w:rPr>
                <w:rFonts w:cs="Arial"/>
                <w:b/>
                <w:bCs/>
                <w:color w:val="000000" w:themeColor="text1"/>
              </w:rPr>
              <w:t>sentiment</w:t>
            </w:r>
          </w:p>
        </w:tc>
        <w:tc>
          <w:tcPr>
            <w:tcW w:w="1313" w:type="dxa"/>
          </w:tcPr>
          <w:p w14:paraId="4E9C6825" w14:textId="58330031" w:rsidR="00A16526" w:rsidRDefault="00691784" w:rsidP="00A16526">
            <w:pPr>
              <w:spacing w:line="240" w:lineRule="auto"/>
              <w:rPr>
                <w:rFonts w:cs="Arial"/>
                <w:color w:val="000000" w:themeColor="text1"/>
              </w:rPr>
            </w:pPr>
            <w:r>
              <w:rPr>
                <w:rFonts w:cs="Arial"/>
                <w:color w:val="000000" w:themeColor="text1"/>
              </w:rPr>
              <w:t>4.13/5</w:t>
            </w:r>
          </w:p>
        </w:tc>
        <w:tc>
          <w:tcPr>
            <w:tcW w:w="1313" w:type="dxa"/>
          </w:tcPr>
          <w:p w14:paraId="61543E4A" w14:textId="69A87D3D" w:rsidR="00A16526" w:rsidRDefault="00691784" w:rsidP="00A16526">
            <w:pPr>
              <w:spacing w:line="240" w:lineRule="auto"/>
              <w:rPr>
                <w:rFonts w:cs="Arial"/>
                <w:color w:val="000000" w:themeColor="text1"/>
              </w:rPr>
            </w:pPr>
            <w:r>
              <w:rPr>
                <w:rFonts w:cs="Arial"/>
                <w:color w:val="000000" w:themeColor="text1"/>
              </w:rPr>
              <w:t>4.12/5</w:t>
            </w:r>
          </w:p>
        </w:tc>
        <w:tc>
          <w:tcPr>
            <w:tcW w:w="1313" w:type="dxa"/>
          </w:tcPr>
          <w:p w14:paraId="77E67778" w14:textId="4F7CE7D6" w:rsidR="00A16526" w:rsidRDefault="00691784" w:rsidP="00A16526">
            <w:pPr>
              <w:spacing w:line="240" w:lineRule="auto"/>
              <w:rPr>
                <w:rFonts w:cs="Arial"/>
                <w:color w:val="000000" w:themeColor="text1"/>
              </w:rPr>
            </w:pPr>
            <w:r>
              <w:rPr>
                <w:rFonts w:cs="Arial"/>
                <w:color w:val="000000" w:themeColor="text1"/>
              </w:rPr>
              <w:t>4.18/5</w:t>
            </w:r>
          </w:p>
        </w:tc>
        <w:tc>
          <w:tcPr>
            <w:tcW w:w="1313" w:type="dxa"/>
          </w:tcPr>
          <w:p w14:paraId="5F822796" w14:textId="50242248" w:rsidR="00A16526" w:rsidRDefault="00192895" w:rsidP="00A16526">
            <w:pPr>
              <w:spacing w:line="240" w:lineRule="auto"/>
              <w:rPr>
                <w:rFonts w:cs="Arial"/>
                <w:color w:val="000000" w:themeColor="text1"/>
              </w:rPr>
            </w:pPr>
            <w:r>
              <w:rPr>
                <w:rFonts w:cs="Arial"/>
                <w:color w:val="000000" w:themeColor="text1"/>
              </w:rPr>
              <w:t>4.19/5</w:t>
            </w:r>
          </w:p>
        </w:tc>
        <w:tc>
          <w:tcPr>
            <w:tcW w:w="1313" w:type="dxa"/>
          </w:tcPr>
          <w:p w14:paraId="1F357C09" w14:textId="3565115A" w:rsidR="00A16526" w:rsidRDefault="00EB2714" w:rsidP="00A16526">
            <w:pPr>
              <w:spacing w:line="240" w:lineRule="auto"/>
              <w:rPr>
                <w:rFonts w:cs="Arial"/>
                <w:color w:val="000000" w:themeColor="text1"/>
              </w:rPr>
            </w:pPr>
            <w:r>
              <w:rPr>
                <w:rFonts w:cs="Arial"/>
                <w:color w:val="000000" w:themeColor="text1"/>
              </w:rPr>
              <w:t>4.</w:t>
            </w:r>
            <w:r w:rsidR="00D272F9">
              <w:rPr>
                <w:rFonts w:cs="Arial"/>
                <w:color w:val="000000" w:themeColor="text1"/>
              </w:rPr>
              <w:t>18</w:t>
            </w:r>
            <w:r>
              <w:rPr>
                <w:rFonts w:cs="Arial"/>
                <w:color w:val="000000" w:themeColor="text1"/>
              </w:rPr>
              <w:t>/5</w:t>
            </w:r>
          </w:p>
        </w:tc>
        <w:tc>
          <w:tcPr>
            <w:tcW w:w="1313" w:type="dxa"/>
          </w:tcPr>
          <w:p w14:paraId="61E4373D" w14:textId="0B0ABB09" w:rsidR="00A16526" w:rsidRDefault="00192895" w:rsidP="00A16526">
            <w:pPr>
              <w:spacing w:line="240" w:lineRule="auto"/>
              <w:rPr>
                <w:rFonts w:cs="Arial"/>
                <w:color w:val="000000" w:themeColor="text1"/>
              </w:rPr>
            </w:pPr>
            <w:r>
              <w:rPr>
                <w:rFonts w:cs="Arial"/>
                <w:color w:val="000000" w:themeColor="text1"/>
              </w:rPr>
              <w:t>-</w:t>
            </w:r>
          </w:p>
        </w:tc>
      </w:tr>
    </w:tbl>
    <w:p w14:paraId="717D40AA" w14:textId="77777777" w:rsidR="00BD7800" w:rsidRDefault="00BD7800" w:rsidP="001A31C0">
      <w:pPr>
        <w:pStyle w:val="ListParagraph"/>
        <w:ind w:left="0"/>
        <w:rPr>
          <w:rFonts w:ascii="Arial" w:hAnsi="Arial" w:cs="Arial"/>
          <w:color w:val="000000" w:themeColor="text1"/>
          <w:sz w:val="22"/>
          <w:szCs w:val="22"/>
        </w:rPr>
      </w:pPr>
    </w:p>
    <w:p w14:paraId="37A6602A" w14:textId="77777777" w:rsidR="001E1C51" w:rsidRDefault="001E1C51" w:rsidP="001A31C0">
      <w:pPr>
        <w:spacing w:after="0" w:line="240" w:lineRule="auto"/>
        <w:ind w:left="720" w:hanging="720"/>
        <w:rPr>
          <w:rFonts w:cs="Arial"/>
          <w:color w:val="000000" w:themeColor="text1"/>
        </w:rPr>
      </w:pPr>
    </w:p>
    <w:p w14:paraId="701B3535" w14:textId="77777777" w:rsidR="001E1C51" w:rsidRDefault="001E1C51" w:rsidP="001A31C0">
      <w:pPr>
        <w:spacing w:after="0" w:line="240" w:lineRule="auto"/>
        <w:ind w:left="720" w:hanging="720"/>
        <w:rPr>
          <w:rFonts w:cs="Arial"/>
          <w:color w:val="000000" w:themeColor="text1"/>
        </w:rPr>
      </w:pPr>
    </w:p>
    <w:p w14:paraId="14D9B665" w14:textId="77777777" w:rsidR="00D272F9" w:rsidRDefault="00D272F9" w:rsidP="001E1C51">
      <w:pPr>
        <w:spacing w:after="0" w:line="240" w:lineRule="auto"/>
        <w:rPr>
          <w:rFonts w:cs="Arial"/>
          <w:color w:val="000000" w:themeColor="text1"/>
        </w:rPr>
      </w:pPr>
    </w:p>
    <w:p w14:paraId="79DA7772" w14:textId="77777777" w:rsidR="00D272F9" w:rsidRDefault="00D272F9" w:rsidP="001E1C51">
      <w:pPr>
        <w:spacing w:after="0" w:line="240" w:lineRule="auto"/>
        <w:rPr>
          <w:rFonts w:cs="Arial"/>
          <w:color w:val="000000" w:themeColor="text1"/>
        </w:rPr>
      </w:pPr>
    </w:p>
    <w:p w14:paraId="2CF13F5E" w14:textId="77777777" w:rsidR="00D272F9" w:rsidRDefault="00D272F9" w:rsidP="001E1C51">
      <w:pPr>
        <w:spacing w:after="0" w:line="240" w:lineRule="auto"/>
        <w:rPr>
          <w:rFonts w:cs="Arial"/>
          <w:color w:val="000000" w:themeColor="text1"/>
        </w:rPr>
      </w:pPr>
    </w:p>
    <w:p w14:paraId="571E3161" w14:textId="77777777" w:rsidR="008B355F" w:rsidRDefault="008B355F" w:rsidP="001E1C51">
      <w:pPr>
        <w:spacing w:after="0" w:line="240" w:lineRule="auto"/>
        <w:rPr>
          <w:rFonts w:cs="Arial"/>
          <w:color w:val="000000" w:themeColor="text1"/>
        </w:rPr>
      </w:pPr>
    </w:p>
    <w:p w14:paraId="460ECFFF" w14:textId="77777777" w:rsidR="008B355F" w:rsidRDefault="008B355F" w:rsidP="001E1C51">
      <w:pPr>
        <w:spacing w:after="0" w:line="240" w:lineRule="auto"/>
        <w:rPr>
          <w:rFonts w:cs="Arial"/>
          <w:color w:val="000000" w:themeColor="text1"/>
        </w:rPr>
      </w:pPr>
    </w:p>
    <w:p w14:paraId="7203D68D" w14:textId="77777777" w:rsidR="008B355F" w:rsidRDefault="008B355F" w:rsidP="001E1C51">
      <w:pPr>
        <w:spacing w:after="0" w:line="240" w:lineRule="auto"/>
        <w:rPr>
          <w:rFonts w:cs="Arial"/>
          <w:color w:val="000000" w:themeColor="text1"/>
        </w:rPr>
      </w:pPr>
    </w:p>
    <w:p w14:paraId="0928646B" w14:textId="77777777" w:rsidR="008B355F" w:rsidRDefault="008B355F" w:rsidP="001E1C51">
      <w:pPr>
        <w:spacing w:after="0" w:line="240" w:lineRule="auto"/>
        <w:rPr>
          <w:rFonts w:cs="Arial"/>
          <w:color w:val="000000" w:themeColor="text1"/>
        </w:rPr>
      </w:pPr>
    </w:p>
    <w:p w14:paraId="3DBF68D7" w14:textId="30BB2A53" w:rsidR="001A31C0" w:rsidRPr="007C3891" w:rsidRDefault="001A31C0" w:rsidP="00F22813">
      <w:pPr>
        <w:pStyle w:val="ListParagraph"/>
        <w:numPr>
          <w:ilvl w:val="1"/>
          <w:numId w:val="10"/>
        </w:numPr>
        <w:ind w:left="567" w:hanging="567"/>
        <w:rPr>
          <w:rFonts w:ascii="Arial" w:hAnsi="Arial" w:cs="Arial"/>
          <w:color w:val="000000" w:themeColor="text1"/>
        </w:rPr>
      </w:pPr>
      <w:r w:rsidRPr="007C3891">
        <w:rPr>
          <w:rFonts w:ascii="Arial" w:hAnsi="Arial" w:cs="Arial"/>
          <w:color w:val="000000" w:themeColor="text1"/>
        </w:rPr>
        <w:t>Rant and Rave (R&amp;R) surveys are short text surveys</w:t>
      </w:r>
      <w:r w:rsidR="001E1C51" w:rsidRPr="007C3891">
        <w:rPr>
          <w:rFonts w:ascii="Arial" w:hAnsi="Arial" w:cs="Arial"/>
          <w:color w:val="000000" w:themeColor="text1"/>
        </w:rPr>
        <w:t xml:space="preserve"> </w:t>
      </w:r>
      <w:r w:rsidRPr="007C3891">
        <w:rPr>
          <w:rFonts w:ascii="Arial" w:hAnsi="Arial" w:cs="Arial"/>
          <w:color w:val="000000" w:themeColor="text1"/>
        </w:rPr>
        <w:t xml:space="preserve">are sent to customers </w:t>
      </w:r>
      <w:r w:rsidR="00B333BB" w:rsidRPr="007C3891">
        <w:rPr>
          <w:rFonts w:ascii="Arial" w:hAnsi="Arial" w:cs="Arial"/>
          <w:color w:val="000000" w:themeColor="text1"/>
        </w:rPr>
        <w:t>after they have received a service. In the main this will be</w:t>
      </w:r>
      <w:r w:rsidR="001718C3" w:rsidRPr="007C3891">
        <w:rPr>
          <w:rFonts w:ascii="Arial" w:hAnsi="Arial" w:cs="Arial"/>
          <w:color w:val="000000" w:themeColor="text1"/>
        </w:rPr>
        <w:t xml:space="preserve"> a repair, booked by phone followed by a visit to </w:t>
      </w:r>
      <w:r w:rsidR="00AD78D1" w:rsidRPr="007C3891">
        <w:rPr>
          <w:rFonts w:ascii="Arial" w:hAnsi="Arial" w:cs="Arial"/>
          <w:color w:val="000000" w:themeColor="text1"/>
        </w:rPr>
        <w:t xml:space="preserve">customers’ </w:t>
      </w:r>
      <w:r w:rsidR="001718C3" w:rsidRPr="007C3891">
        <w:rPr>
          <w:rFonts w:ascii="Arial" w:hAnsi="Arial" w:cs="Arial"/>
          <w:color w:val="000000" w:themeColor="text1"/>
        </w:rPr>
        <w:t>propert</w:t>
      </w:r>
      <w:r w:rsidR="00497425" w:rsidRPr="007C3891">
        <w:rPr>
          <w:rFonts w:ascii="Arial" w:hAnsi="Arial" w:cs="Arial"/>
          <w:color w:val="000000" w:themeColor="text1"/>
        </w:rPr>
        <w:t>ies</w:t>
      </w:r>
      <w:r w:rsidR="001718C3" w:rsidRPr="007C3891">
        <w:rPr>
          <w:rFonts w:ascii="Arial" w:hAnsi="Arial" w:cs="Arial"/>
          <w:color w:val="000000" w:themeColor="text1"/>
        </w:rPr>
        <w:t>.</w:t>
      </w:r>
      <w:r w:rsidRPr="007C3891">
        <w:rPr>
          <w:rFonts w:ascii="Arial" w:hAnsi="Arial" w:cs="Arial"/>
          <w:color w:val="000000" w:themeColor="text1"/>
        </w:rPr>
        <w:t xml:space="preserve"> The</w:t>
      </w:r>
      <w:r w:rsidR="001718C3" w:rsidRPr="007C3891">
        <w:rPr>
          <w:rFonts w:ascii="Arial" w:hAnsi="Arial" w:cs="Arial"/>
          <w:color w:val="000000" w:themeColor="text1"/>
        </w:rPr>
        <w:t>se surveys</w:t>
      </w:r>
      <w:r w:rsidRPr="007C3891">
        <w:rPr>
          <w:rFonts w:ascii="Arial" w:hAnsi="Arial" w:cs="Arial"/>
          <w:color w:val="000000" w:themeColor="text1"/>
        </w:rPr>
        <w:t xml:space="preserve"> provide virtually “real time” feedback based around our service and cover key ‘touchpoints’ including the Customer Services </w:t>
      </w:r>
      <w:r w:rsidR="000C28B8" w:rsidRPr="007C3891">
        <w:rPr>
          <w:rFonts w:ascii="Arial" w:hAnsi="Arial" w:cs="Arial"/>
          <w:color w:val="000000" w:themeColor="text1"/>
        </w:rPr>
        <w:t>t</w:t>
      </w:r>
      <w:r w:rsidRPr="007C3891">
        <w:rPr>
          <w:rFonts w:ascii="Arial" w:hAnsi="Arial" w:cs="Arial"/>
          <w:color w:val="000000" w:themeColor="text1"/>
        </w:rPr>
        <w:t>eam</w:t>
      </w:r>
      <w:r w:rsidR="001718C3" w:rsidRPr="007C3891">
        <w:rPr>
          <w:rFonts w:ascii="Arial" w:hAnsi="Arial" w:cs="Arial"/>
          <w:color w:val="000000" w:themeColor="text1"/>
        </w:rPr>
        <w:t>.</w:t>
      </w:r>
    </w:p>
    <w:p w14:paraId="7325CB8E" w14:textId="77777777" w:rsidR="001A31C0" w:rsidRPr="000511EC" w:rsidRDefault="001A31C0" w:rsidP="001A31C0">
      <w:pPr>
        <w:spacing w:after="0" w:line="240" w:lineRule="auto"/>
        <w:ind w:left="720" w:hanging="720"/>
        <w:rPr>
          <w:rFonts w:cs="Arial"/>
          <w:color w:val="000000" w:themeColor="text1"/>
        </w:rPr>
      </w:pPr>
    </w:p>
    <w:p w14:paraId="0BFF036C" w14:textId="6C1C8D4B" w:rsidR="001A31C0" w:rsidRPr="00746AF1" w:rsidRDefault="001A31C0" w:rsidP="00F22813">
      <w:pPr>
        <w:pStyle w:val="ListParagraph"/>
        <w:numPr>
          <w:ilvl w:val="1"/>
          <w:numId w:val="10"/>
        </w:numPr>
        <w:ind w:left="567" w:hanging="567"/>
        <w:rPr>
          <w:rFonts w:ascii="Arial" w:hAnsi="Arial" w:cs="Arial"/>
          <w:b/>
          <w:color w:val="000000" w:themeColor="text1"/>
        </w:rPr>
      </w:pPr>
      <w:r w:rsidRPr="00746AF1">
        <w:rPr>
          <w:rFonts w:ascii="Arial" w:hAnsi="Arial" w:cs="Arial"/>
          <w:color w:val="000000" w:themeColor="text1"/>
        </w:rPr>
        <w:t>As well as customers’ giving a score (1-5) for the service they received, R&amp;R also asks them “why” they gave THA that score (this</w:t>
      </w:r>
      <w:r w:rsidR="000C28B8" w:rsidRPr="00746AF1">
        <w:rPr>
          <w:rFonts w:ascii="Arial" w:hAnsi="Arial" w:cs="Arial"/>
          <w:color w:val="000000" w:themeColor="text1"/>
        </w:rPr>
        <w:t xml:space="preserve"> is called</w:t>
      </w:r>
      <w:r w:rsidRPr="00746AF1">
        <w:rPr>
          <w:rFonts w:ascii="Arial" w:hAnsi="Arial" w:cs="Arial"/>
          <w:color w:val="000000" w:themeColor="text1"/>
        </w:rPr>
        <w:t xml:space="preserve"> “sentiment).</w:t>
      </w:r>
      <w:r w:rsidR="00497425" w:rsidRPr="00746AF1">
        <w:rPr>
          <w:rFonts w:ascii="Arial" w:hAnsi="Arial" w:cs="Arial"/>
          <w:color w:val="000000" w:themeColor="text1"/>
        </w:rPr>
        <w:t>”</w:t>
      </w:r>
      <w:r w:rsidRPr="00746AF1">
        <w:rPr>
          <w:rFonts w:ascii="Arial" w:hAnsi="Arial" w:cs="Arial"/>
          <w:color w:val="000000" w:themeColor="text1"/>
        </w:rPr>
        <w:t xml:space="preserve"> This is a free-format comment and gives us additional context around the score. </w:t>
      </w:r>
      <w:r w:rsidR="00746AF1">
        <w:rPr>
          <w:rFonts w:ascii="Arial" w:hAnsi="Arial" w:cs="Arial"/>
          <w:color w:val="000000" w:themeColor="text1"/>
        </w:rPr>
        <w:t xml:space="preserve"> </w:t>
      </w:r>
      <w:r w:rsidRPr="00746AF1">
        <w:rPr>
          <w:rFonts w:ascii="Arial" w:hAnsi="Arial" w:cs="Arial"/>
          <w:color w:val="000000" w:themeColor="text1"/>
        </w:rPr>
        <w:t xml:space="preserve">“Sentiment” is as important as the score itself as it gives us key information as to our performance, and valuable feedback in terms of how we can improve. </w:t>
      </w:r>
      <w:r w:rsidR="00AD78D1" w:rsidRPr="00746AF1">
        <w:rPr>
          <w:rFonts w:ascii="Arial" w:hAnsi="Arial" w:cs="Arial"/>
          <w:color w:val="000000" w:themeColor="text1"/>
        </w:rPr>
        <w:t xml:space="preserve">The “sentiment” score is usually lower than the CSAT score </w:t>
      </w:r>
      <w:r w:rsidR="00497425" w:rsidRPr="00746AF1">
        <w:rPr>
          <w:rFonts w:ascii="Arial" w:hAnsi="Arial" w:cs="Arial"/>
          <w:color w:val="000000" w:themeColor="text1"/>
        </w:rPr>
        <w:t>as it is</w:t>
      </w:r>
      <w:r w:rsidR="00AD78D1" w:rsidRPr="00746AF1">
        <w:rPr>
          <w:rFonts w:ascii="Arial" w:hAnsi="Arial" w:cs="Arial"/>
          <w:color w:val="000000" w:themeColor="text1"/>
        </w:rPr>
        <w:t xml:space="preserve"> words rather than figures and therefore subject to an algorithm.</w:t>
      </w:r>
    </w:p>
    <w:p w14:paraId="5132EB06" w14:textId="77777777" w:rsidR="001A31C0" w:rsidRPr="000511EC" w:rsidRDefault="001A31C0" w:rsidP="001A31C0">
      <w:pPr>
        <w:spacing w:after="0" w:line="240" w:lineRule="auto"/>
        <w:ind w:left="720" w:hanging="720"/>
        <w:rPr>
          <w:rFonts w:cs="Arial"/>
          <w:color w:val="000000" w:themeColor="text1"/>
        </w:rPr>
      </w:pPr>
    </w:p>
    <w:p w14:paraId="296F2623" w14:textId="0043A411" w:rsidR="00CD49CC" w:rsidRPr="00746AF1" w:rsidRDefault="00A34A9F" w:rsidP="00F22813">
      <w:pPr>
        <w:pStyle w:val="ListParagraph"/>
        <w:numPr>
          <w:ilvl w:val="1"/>
          <w:numId w:val="10"/>
        </w:numPr>
        <w:ind w:left="567" w:hanging="567"/>
        <w:rPr>
          <w:rFonts w:ascii="Arial" w:hAnsi="Arial" w:cs="Arial"/>
          <w:color w:val="000000" w:themeColor="text1"/>
        </w:rPr>
      </w:pPr>
      <w:r w:rsidRPr="00746AF1">
        <w:rPr>
          <w:rFonts w:ascii="Arial" w:hAnsi="Arial" w:cs="Arial"/>
          <w:color w:val="000000" w:themeColor="text1"/>
        </w:rPr>
        <w:lastRenderedPageBreak/>
        <w:t>We monitor each service area</w:t>
      </w:r>
      <w:r w:rsidR="00CA016E" w:rsidRPr="00746AF1">
        <w:rPr>
          <w:rFonts w:ascii="Arial" w:hAnsi="Arial" w:cs="Arial"/>
          <w:color w:val="000000" w:themeColor="text1"/>
        </w:rPr>
        <w:t xml:space="preserve"> results on a monthly basis and </w:t>
      </w:r>
      <w:r w:rsidR="00C37A88" w:rsidRPr="00746AF1">
        <w:rPr>
          <w:rFonts w:ascii="Arial" w:hAnsi="Arial" w:cs="Arial"/>
          <w:color w:val="000000" w:themeColor="text1"/>
        </w:rPr>
        <w:t xml:space="preserve">due to the volume of responses (x) </w:t>
      </w:r>
      <w:r w:rsidR="00D96289" w:rsidRPr="00746AF1">
        <w:rPr>
          <w:rFonts w:ascii="Arial" w:hAnsi="Arial" w:cs="Arial"/>
          <w:color w:val="000000" w:themeColor="text1"/>
        </w:rPr>
        <w:t xml:space="preserve">and sentiment </w:t>
      </w:r>
      <w:r w:rsidR="00B04EEE" w:rsidRPr="00746AF1">
        <w:rPr>
          <w:rFonts w:ascii="Arial" w:hAnsi="Arial" w:cs="Arial"/>
          <w:color w:val="000000" w:themeColor="text1"/>
        </w:rPr>
        <w:t>giving us reasons for satisfaction we can a</w:t>
      </w:r>
      <w:r w:rsidR="00CA016E" w:rsidRPr="00746AF1">
        <w:rPr>
          <w:rFonts w:ascii="Arial" w:hAnsi="Arial" w:cs="Arial"/>
          <w:color w:val="000000" w:themeColor="text1"/>
        </w:rPr>
        <w:t>naly</w:t>
      </w:r>
      <w:r w:rsidR="00B04EEE" w:rsidRPr="00746AF1">
        <w:rPr>
          <w:rFonts w:ascii="Arial" w:hAnsi="Arial" w:cs="Arial"/>
          <w:color w:val="000000" w:themeColor="text1"/>
        </w:rPr>
        <w:t>se this to</w:t>
      </w:r>
      <w:r w:rsidR="00146BCA" w:rsidRPr="00746AF1">
        <w:rPr>
          <w:rFonts w:ascii="Arial" w:hAnsi="Arial" w:cs="Arial"/>
          <w:color w:val="000000" w:themeColor="text1"/>
        </w:rPr>
        <w:t xml:space="preserve"> understand drivers of satisfaction and help</w:t>
      </w:r>
      <w:r w:rsidR="00CA016E" w:rsidRPr="00746AF1">
        <w:rPr>
          <w:rFonts w:ascii="Arial" w:hAnsi="Arial" w:cs="Arial"/>
          <w:color w:val="000000" w:themeColor="text1"/>
        </w:rPr>
        <w:t xml:space="preserve"> to inform </w:t>
      </w:r>
      <w:r w:rsidR="00146BCA" w:rsidRPr="00746AF1">
        <w:rPr>
          <w:rFonts w:ascii="Arial" w:hAnsi="Arial" w:cs="Arial"/>
          <w:color w:val="000000" w:themeColor="text1"/>
        </w:rPr>
        <w:t xml:space="preserve">our </w:t>
      </w:r>
      <w:r w:rsidR="00CA016E" w:rsidRPr="00746AF1">
        <w:rPr>
          <w:rFonts w:ascii="Arial" w:hAnsi="Arial" w:cs="Arial"/>
          <w:color w:val="000000" w:themeColor="text1"/>
        </w:rPr>
        <w:t xml:space="preserve">improvement </w:t>
      </w:r>
      <w:r w:rsidR="00146BCA" w:rsidRPr="00746AF1">
        <w:rPr>
          <w:rFonts w:ascii="Arial" w:hAnsi="Arial" w:cs="Arial"/>
          <w:color w:val="000000" w:themeColor="text1"/>
        </w:rPr>
        <w:t xml:space="preserve">plans. </w:t>
      </w:r>
      <w:r w:rsidR="00746AF1">
        <w:rPr>
          <w:rFonts w:ascii="Arial" w:hAnsi="Arial" w:cs="Arial"/>
          <w:color w:val="000000" w:themeColor="text1"/>
        </w:rPr>
        <w:t xml:space="preserve"> </w:t>
      </w:r>
      <w:r w:rsidR="00146BCA" w:rsidRPr="00746AF1">
        <w:rPr>
          <w:rFonts w:ascii="Arial" w:hAnsi="Arial" w:cs="Arial"/>
          <w:color w:val="000000" w:themeColor="text1"/>
        </w:rPr>
        <w:t xml:space="preserve">A good example of this has been the </w:t>
      </w:r>
      <w:r w:rsidR="00CA016E" w:rsidRPr="00746AF1">
        <w:rPr>
          <w:rFonts w:ascii="Arial" w:hAnsi="Arial" w:cs="Arial"/>
          <w:color w:val="000000" w:themeColor="text1"/>
        </w:rPr>
        <w:t>work</w:t>
      </w:r>
      <w:r w:rsidR="00B421F4" w:rsidRPr="00746AF1">
        <w:rPr>
          <w:rFonts w:ascii="Arial" w:hAnsi="Arial" w:cs="Arial"/>
          <w:color w:val="000000" w:themeColor="text1"/>
        </w:rPr>
        <w:t xml:space="preserve"> </w:t>
      </w:r>
      <w:r w:rsidR="00146BCA" w:rsidRPr="00746AF1">
        <w:rPr>
          <w:rFonts w:ascii="Arial" w:hAnsi="Arial" w:cs="Arial"/>
          <w:color w:val="000000" w:themeColor="text1"/>
        </w:rPr>
        <w:t xml:space="preserve">on understanding </w:t>
      </w:r>
      <w:r w:rsidR="00BA6C75" w:rsidRPr="00746AF1">
        <w:rPr>
          <w:rFonts w:ascii="Arial" w:hAnsi="Arial" w:cs="Arial"/>
          <w:color w:val="000000" w:themeColor="text1"/>
        </w:rPr>
        <w:t xml:space="preserve">our new home condition (i.e. re-let standards). </w:t>
      </w:r>
      <w:r w:rsidR="00486FB1" w:rsidRPr="00746AF1">
        <w:rPr>
          <w:rFonts w:ascii="Arial" w:hAnsi="Arial" w:cs="Arial"/>
          <w:color w:val="000000" w:themeColor="text1"/>
        </w:rPr>
        <w:t xml:space="preserve">The most frequent feedback was dissatisfaction with </w:t>
      </w:r>
      <w:r w:rsidR="00571DB8" w:rsidRPr="00746AF1">
        <w:rPr>
          <w:rFonts w:ascii="Arial" w:hAnsi="Arial" w:cs="Arial"/>
          <w:color w:val="000000" w:themeColor="text1"/>
        </w:rPr>
        <w:t xml:space="preserve">cleanliness, decorating and outstanding minor repairs. </w:t>
      </w:r>
      <w:r w:rsidR="00746AF1">
        <w:rPr>
          <w:rFonts w:ascii="Arial" w:hAnsi="Arial" w:cs="Arial"/>
          <w:color w:val="000000" w:themeColor="text1"/>
        </w:rPr>
        <w:t xml:space="preserve"> </w:t>
      </w:r>
      <w:r w:rsidR="00571DB8" w:rsidRPr="00746AF1">
        <w:rPr>
          <w:rFonts w:ascii="Arial" w:hAnsi="Arial" w:cs="Arial"/>
          <w:color w:val="000000" w:themeColor="text1"/>
        </w:rPr>
        <w:t>We have put focus on</w:t>
      </w:r>
      <w:r w:rsidR="00456FFC" w:rsidRPr="00746AF1">
        <w:rPr>
          <w:rFonts w:ascii="Arial" w:hAnsi="Arial" w:cs="Arial"/>
          <w:color w:val="000000" w:themeColor="text1"/>
        </w:rPr>
        <w:t xml:space="preserve"> getting all repairs done prior to new tenants moving in (rather than doing them after they have moved in) and </w:t>
      </w:r>
      <w:r w:rsidR="00955F00" w:rsidRPr="00746AF1">
        <w:rPr>
          <w:rFonts w:ascii="Arial" w:hAnsi="Arial" w:cs="Arial"/>
          <w:color w:val="000000" w:themeColor="text1"/>
        </w:rPr>
        <w:t>increased our decoration to include floor coverings in kitchens and bathrooms</w:t>
      </w:r>
      <w:r w:rsidR="00D12A73" w:rsidRPr="00746AF1">
        <w:rPr>
          <w:rFonts w:ascii="Arial" w:hAnsi="Arial" w:cs="Arial"/>
          <w:color w:val="000000" w:themeColor="text1"/>
        </w:rPr>
        <w:t xml:space="preserve"> </w:t>
      </w:r>
      <w:r w:rsidR="00955F00" w:rsidRPr="00746AF1">
        <w:rPr>
          <w:rFonts w:ascii="Arial" w:hAnsi="Arial" w:cs="Arial"/>
          <w:color w:val="000000" w:themeColor="text1"/>
        </w:rPr>
        <w:t xml:space="preserve">and given staff discretion for more painting works as and when required. </w:t>
      </w:r>
      <w:r w:rsidR="00746AF1">
        <w:rPr>
          <w:rFonts w:ascii="Arial" w:hAnsi="Arial" w:cs="Arial"/>
          <w:color w:val="000000" w:themeColor="text1"/>
        </w:rPr>
        <w:t xml:space="preserve"> </w:t>
      </w:r>
      <w:r w:rsidR="005A35DE" w:rsidRPr="00746AF1">
        <w:rPr>
          <w:rFonts w:ascii="Arial" w:hAnsi="Arial" w:cs="Arial"/>
          <w:color w:val="000000" w:themeColor="text1"/>
        </w:rPr>
        <w:t xml:space="preserve">Whilst rant and rave scores for new home condition is still low, it has improved from April 2019 to March 2020. </w:t>
      </w:r>
    </w:p>
    <w:p w14:paraId="7A95C28B" w14:textId="5E55537E" w:rsidR="00804168" w:rsidRDefault="00804168" w:rsidP="00B421F4">
      <w:pPr>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2972"/>
        <w:gridCol w:w="1843"/>
        <w:gridCol w:w="1701"/>
        <w:gridCol w:w="1843"/>
        <w:gridCol w:w="1553"/>
      </w:tblGrid>
      <w:tr w:rsidR="00C676DA" w14:paraId="4E5F0201" w14:textId="7B2E6EA4" w:rsidTr="00B05FC0">
        <w:tc>
          <w:tcPr>
            <w:tcW w:w="2972" w:type="dxa"/>
          </w:tcPr>
          <w:p w14:paraId="7D118681" w14:textId="36B4A9E2" w:rsidR="00C676DA" w:rsidRDefault="005E062D" w:rsidP="00B421F4">
            <w:pPr>
              <w:spacing w:line="240" w:lineRule="auto"/>
              <w:rPr>
                <w:rFonts w:cs="Arial"/>
                <w:color w:val="000000" w:themeColor="text1"/>
              </w:rPr>
            </w:pPr>
            <w:r>
              <w:rPr>
                <w:rFonts w:cs="Arial"/>
                <w:color w:val="000000" w:themeColor="text1"/>
              </w:rPr>
              <w:t>Area of service</w:t>
            </w:r>
          </w:p>
        </w:tc>
        <w:tc>
          <w:tcPr>
            <w:tcW w:w="3544" w:type="dxa"/>
            <w:gridSpan w:val="2"/>
          </w:tcPr>
          <w:p w14:paraId="5D422A56" w14:textId="3D78AA07" w:rsidR="00C676DA" w:rsidRDefault="00C676DA" w:rsidP="00B421F4">
            <w:pPr>
              <w:spacing w:line="240" w:lineRule="auto"/>
              <w:rPr>
                <w:rFonts w:cs="Arial"/>
                <w:color w:val="000000" w:themeColor="text1"/>
              </w:rPr>
            </w:pPr>
            <w:r>
              <w:rPr>
                <w:rFonts w:cs="Arial"/>
                <w:color w:val="000000" w:themeColor="text1"/>
              </w:rPr>
              <w:t>Satisfaction out of 5</w:t>
            </w:r>
          </w:p>
        </w:tc>
        <w:tc>
          <w:tcPr>
            <w:tcW w:w="3396" w:type="dxa"/>
            <w:gridSpan w:val="2"/>
          </w:tcPr>
          <w:p w14:paraId="3F579073" w14:textId="63235AF3" w:rsidR="00C676DA" w:rsidRDefault="00C676DA" w:rsidP="00B421F4">
            <w:pPr>
              <w:spacing w:line="240" w:lineRule="auto"/>
              <w:rPr>
                <w:rFonts w:cs="Arial"/>
                <w:color w:val="000000" w:themeColor="text1"/>
              </w:rPr>
            </w:pPr>
            <w:r>
              <w:rPr>
                <w:rFonts w:cs="Arial"/>
                <w:color w:val="000000" w:themeColor="text1"/>
              </w:rPr>
              <w:t>Sentiment score out of 5</w:t>
            </w:r>
          </w:p>
        </w:tc>
      </w:tr>
      <w:tr w:rsidR="00C676DA" w14:paraId="7F9A7FB0" w14:textId="0BE70E8E" w:rsidTr="005E062D">
        <w:tc>
          <w:tcPr>
            <w:tcW w:w="2972" w:type="dxa"/>
          </w:tcPr>
          <w:p w14:paraId="4C267412" w14:textId="5EBA64E0" w:rsidR="00C676DA" w:rsidRDefault="00C676DA" w:rsidP="00B421F4">
            <w:pPr>
              <w:spacing w:line="240" w:lineRule="auto"/>
              <w:rPr>
                <w:rFonts w:cs="Arial"/>
                <w:color w:val="000000" w:themeColor="text1"/>
              </w:rPr>
            </w:pPr>
          </w:p>
        </w:tc>
        <w:tc>
          <w:tcPr>
            <w:tcW w:w="1843" w:type="dxa"/>
          </w:tcPr>
          <w:p w14:paraId="7A3FB625" w14:textId="21F4296E" w:rsidR="00C676DA" w:rsidRDefault="005A35DE" w:rsidP="00CA39DE">
            <w:pPr>
              <w:spacing w:line="240" w:lineRule="auto"/>
              <w:jc w:val="center"/>
              <w:rPr>
                <w:rFonts w:cs="Arial"/>
                <w:color w:val="000000" w:themeColor="text1"/>
              </w:rPr>
            </w:pPr>
            <w:r>
              <w:rPr>
                <w:rFonts w:cs="Arial"/>
                <w:color w:val="000000" w:themeColor="text1"/>
              </w:rPr>
              <w:t>April</w:t>
            </w:r>
            <w:r w:rsidR="00C676DA">
              <w:rPr>
                <w:rFonts w:cs="Arial"/>
                <w:color w:val="000000" w:themeColor="text1"/>
              </w:rPr>
              <w:t xml:space="preserve"> 2019</w:t>
            </w:r>
          </w:p>
        </w:tc>
        <w:tc>
          <w:tcPr>
            <w:tcW w:w="1701" w:type="dxa"/>
            <w:shd w:val="clear" w:color="auto" w:fill="EAF1DD" w:themeFill="accent3" w:themeFillTint="33"/>
          </w:tcPr>
          <w:p w14:paraId="793BA0F3" w14:textId="0B484FC1" w:rsidR="00C676DA" w:rsidRDefault="00C676DA" w:rsidP="00CA39DE">
            <w:pPr>
              <w:spacing w:line="240" w:lineRule="auto"/>
              <w:jc w:val="center"/>
              <w:rPr>
                <w:rFonts w:cs="Arial"/>
                <w:color w:val="000000" w:themeColor="text1"/>
              </w:rPr>
            </w:pPr>
            <w:r>
              <w:rPr>
                <w:rFonts w:cs="Arial"/>
                <w:color w:val="000000" w:themeColor="text1"/>
              </w:rPr>
              <w:t>March 2020</w:t>
            </w:r>
          </w:p>
        </w:tc>
        <w:tc>
          <w:tcPr>
            <w:tcW w:w="1843" w:type="dxa"/>
          </w:tcPr>
          <w:p w14:paraId="1CAB4D04" w14:textId="5EE77244" w:rsidR="00C676DA" w:rsidRDefault="005A35DE" w:rsidP="00CA39DE">
            <w:pPr>
              <w:spacing w:line="240" w:lineRule="auto"/>
              <w:jc w:val="center"/>
              <w:rPr>
                <w:rFonts w:cs="Arial"/>
                <w:color w:val="000000" w:themeColor="text1"/>
              </w:rPr>
            </w:pPr>
            <w:r>
              <w:rPr>
                <w:rFonts w:cs="Arial"/>
                <w:color w:val="000000" w:themeColor="text1"/>
              </w:rPr>
              <w:t>April</w:t>
            </w:r>
            <w:r w:rsidR="00C676DA">
              <w:rPr>
                <w:rFonts w:cs="Arial"/>
                <w:color w:val="000000" w:themeColor="text1"/>
              </w:rPr>
              <w:t xml:space="preserve"> 2019</w:t>
            </w:r>
          </w:p>
        </w:tc>
        <w:tc>
          <w:tcPr>
            <w:tcW w:w="1553" w:type="dxa"/>
            <w:shd w:val="clear" w:color="auto" w:fill="EAF1DD" w:themeFill="accent3" w:themeFillTint="33"/>
          </w:tcPr>
          <w:p w14:paraId="3A2622D2" w14:textId="5F0240A9" w:rsidR="00C676DA" w:rsidRDefault="00C676DA" w:rsidP="00CA39DE">
            <w:pPr>
              <w:spacing w:line="240" w:lineRule="auto"/>
              <w:jc w:val="center"/>
              <w:rPr>
                <w:rFonts w:cs="Arial"/>
                <w:color w:val="000000" w:themeColor="text1"/>
              </w:rPr>
            </w:pPr>
            <w:r>
              <w:rPr>
                <w:rFonts w:cs="Arial"/>
                <w:color w:val="000000" w:themeColor="text1"/>
              </w:rPr>
              <w:t>March 2020</w:t>
            </w:r>
          </w:p>
        </w:tc>
      </w:tr>
      <w:tr w:rsidR="00C676DA" w14:paraId="6E4D3293" w14:textId="141650F9" w:rsidTr="005E062D">
        <w:tc>
          <w:tcPr>
            <w:tcW w:w="2972" w:type="dxa"/>
          </w:tcPr>
          <w:p w14:paraId="28E32BB5" w14:textId="7A003899" w:rsidR="00C676DA" w:rsidRDefault="00C676DA" w:rsidP="00B421F4">
            <w:pPr>
              <w:spacing w:line="240" w:lineRule="auto"/>
              <w:rPr>
                <w:rFonts w:cs="Arial"/>
                <w:color w:val="000000" w:themeColor="text1"/>
              </w:rPr>
            </w:pPr>
            <w:r>
              <w:rPr>
                <w:rFonts w:cs="Arial"/>
                <w:color w:val="000000" w:themeColor="text1"/>
              </w:rPr>
              <w:t>Customer services</w:t>
            </w:r>
          </w:p>
        </w:tc>
        <w:tc>
          <w:tcPr>
            <w:tcW w:w="1843" w:type="dxa"/>
          </w:tcPr>
          <w:p w14:paraId="2E1078D3" w14:textId="5898BDE6" w:rsidR="00C676DA" w:rsidRDefault="00FA521B" w:rsidP="00CA39DE">
            <w:pPr>
              <w:spacing w:line="240" w:lineRule="auto"/>
              <w:jc w:val="center"/>
              <w:rPr>
                <w:rFonts w:cs="Arial"/>
                <w:color w:val="000000" w:themeColor="text1"/>
              </w:rPr>
            </w:pPr>
            <w:r>
              <w:rPr>
                <w:rFonts w:cs="Arial"/>
                <w:color w:val="000000" w:themeColor="text1"/>
              </w:rPr>
              <w:t>4.61</w:t>
            </w:r>
          </w:p>
        </w:tc>
        <w:tc>
          <w:tcPr>
            <w:tcW w:w="1701" w:type="dxa"/>
            <w:shd w:val="clear" w:color="auto" w:fill="EAF1DD" w:themeFill="accent3" w:themeFillTint="33"/>
          </w:tcPr>
          <w:p w14:paraId="48F807B9" w14:textId="08220986" w:rsidR="00C676DA" w:rsidRDefault="00881B1A" w:rsidP="00CA39DE">
            <w:pPr>
              <w:spacing w:line="240" w:lineRule="auto"/>
              <w:jc w:val="center"/>
              <w:rPr>
                <w:rFonts w:cs="Arial"/>
                <w:color w:val="000000" w:themeColor="text1"/>
              </w:rPr>
            </w:pPr>
            <w:r>
              <w:rPr>
                <w:rFonts w:cs="Arial"/>
                <w:color w:val="000000" w:themeColor="text1"/>
              </w:rPr>
              <w:t>4.61</w:t>
            </w:r>
          </w:p>
        </w:tc>
        <w:tc>
          <w:tcPr>
            <w:tcW w:w="1843" w:type="dxa"/>
          </w:tcPr>
          <w:p w14:paraId="4A900841" w14:textId="6F8C6C9F" w:rsidR="00C676DA" w:rsidRDefault="00FA521B" w:rsidP="00CA39DE">
            <w:pPr>
              <w:spacing w:line="240" w:lineRule="auto"/>
              <w:jc w:val="center"/>
              <w:rPr>
                <w:rFonts w:cs="Arial"/>
                <w:color w:val="000000" w:themeColor="text1"/>
              </w:rPr>
            </w:pPr>
            <w:r>
              <w:rPr>
                <w:rFonts w:cs="Arial"/>
                <w:color w:val="000000" w:themeColor="text1"/>
              </w:rPr>
              <w:t>4.22</w:t>
            </w:r>
          </w:p>
        </w:tc>
        <w:tc>
          <w:tcPr>
            <w:tcW w:w="1553" w:type="dxa"/>
            <w:shd w:val="clear" w:color="auto" w:fill="EAF1DD" w:themeFill="accent3" w:themeFillTint="33"/>
          </w:tcPr>
          <w:p w14:paraId="372D0F37" w14:textId="7DF5F888" w:rsidR="00C676DA" w:rsidRDefault="00881B1A" w:rsidP="00CA39DE">
            <w:pPr>
              <w:spacing w:line="240" w:lineRule="auto"/>
              <w:jc w:val="center"/>
              <w:rPr>
                <w:rFonts w:cs="Arial"/>
                <w:color w:val="000000" w:themeColor="text1"/>
              </w:rPr>
            </w:pPr>
            <w:r>
              <w:rPr>
                <w:rFonts w:cs="Arial"/>
                <w:color w:val="000000" w:themeColor="text1"/>
              </w:rPr>
              <w:t>4.22</w:t>
            </w:r>
          </w:p>
        </w:tc>
      </w:tr>
      <w:tr w:rsidR="00C676DA" w14:paraId="47306F13" w14:textId="73D69A7E" w:rsidTr="005E062D">
        <w:tc>
          <w:tcPr>
            <w:tcW w:w="2972" w:type="dxa"/>
          </w:tcPr>
          <w:p w14:paraId="6521750D" w14:textId="08F9B5E2" w:rsidR="00C676DA" w:rsidRDefault="00C676DA" w:rsidP="00B421F4">
            <w:pPr>
              <w:spacing w:line="240" w:lineRule="auto"/>
              <w:rPr>
                <w:rFonts w:cs="Arial"/>
                <w:color w:val="000000" w:themeColor="text1"/>
              </w:rPr>
            </w:pPr>
            <w:r>
              <w:rPr>
                <w:rFonts w:cs="Arial"/>
                <w:color w:val="000000" w:themeColor="text1"/>
              </w:rPr>
              <w:t>Gas servicing</w:t>
            </w:r>
          </w:p>
        </w:tc>
        <w:tc>
          <w:tcPr>
            <w:tcW w:w="1843" w:type="dxa"/>
          </w:tcPr>
          <w:p w14:paraId="4F946623" w14:textId="4D50FC1E" w:rsidR="00C676DA" w:rsidRDefault="00FA521B" w:rsidP="00CA39DE">
            <w:pPr>
              <w:spacing w:line="240" w:lineRule="auto"/>
              <w:jc w:val="center"/>
              <w:rPr>
                <w:rFonts w:cs="Arial"/>
                <w:color w:val="000000" w:themeColor="text1"/>
              </w:rPr>
            </w:pPr>
            <w:r>
              <w:rPr>
                <w:rFonts w:cs="Arial"/>
                <w:color w:val="000000" w:themeColor="text1"/>
              </w:rPr>
              <w:t>4.85</w:t>
            </w:r>
          </w:p>
        </w:tc>
        <w:tc>
          <w:tcPr>
            <w:tcW w:w="1701" w:type="dxa"/>
            <w:shd w:val="clear" w:color="auto" w:fill="EAF1DD" w:themeFill="accent3" w:themeFillTint="33"/>
          </w:tcPr>
          <w:p w14:paraId="0B1F3492" w14:textId="204F9464" w:rsidR="00C676DA" w:rsidRDefault="00881B1A" w:rsidP="00CA39DE">
            <w:pPr>
              <w:spacing w:line="240" w:lineRule="auto"/>
              <w:jc w:val="center"/>
              <w:rPr>
                <w:rFonts w:cs="Arial"/>
                <w:color w:val="000000" w:themeColor="text1"/>
              </w:rPr>
            </w:pPr>
            <w:r>
              <w:rPr>
                <w:rFonts w:cs="Arial"/>
                <w:color w:val="000000" w:themeColor="text1"/>
              </w:rPr>
              <w:t>4.84</w:t>
            </w:r>
          </w:p>
        </w:tc>
        <w:tc>
          <w:tcPr>
            <w:tcW w:w="1843" w:type="dxa"/>
          </w:tcPr>
          <w:p w14:paraId="235FA1C1" w14:textId="78F84156" w:rsidR="00C676DA" w:rsidRDefault="00FA521B" w:rsidP="00CA39DE">
            <w:pPr>
              <w:spacing w:line="240" w:lineRule="auto"/>
              <w:jc w:val="center"/>
              <w:rPr>
                <w:rFonts w:cs="Arial"/>
                <w:color w:val="000000" w:themeColor="text1"/>
              </w:rPr>
            </w:pPr>
            <w:r>
              <w:rPr>
                <w:rFonts w:cs="Arial"/>
                <w:color w:val="000000" w:themeColor="text1"/>
              </w:rPr>
              <w:t>4.29</w:t>
            </w:r>
          </w:p>
        </w:tc>
        <w:tc>
          <w:tcPr>
            <w:tcW w:w="1553" w:type="dxa"/>
            <w:shd w:val="clear" w:color="auto" w:fill="EAF1DD" w:themeFill="accent3" w:themeFillTint="33"/>
          </w:tcPr>
          <w:p w14:paraId="0AF1BD93" w14:textId="3669E9D5" w:rsidR="00C676DA" w:rsidRDefault="00881B1A" w:rsidP="00CA39DE">
            <w:pPr>
              <w:spacing w:line="240" w:lineRule="auto"/>
              <w:jc w:val="center"/>
              <w:rPr>
                <w:rFonts w:cs="Arial"/>
                <w:color w:val="000000" w:themeColor="text1"/>
              </w:rPr>
            </w:pPr>
            <w:r>
              <w:rPr>
                <w:rFonts w:cs="Arial"/>
                <w:color w:val="000000" w:themeColor="text1"/>
              </w:rPr>
              <w:t>4.32</w:t>
            </w:r>
          </w:p>
        </w:tc>
      </w:tr>
      <w:tr w:rsidR="00C676DA" w14:paraId="2EB9CDF9" w14:textId="40850800" w:rsidTr="005E062D">
        <w:tc>
          <w:tcPr>
            <w:tcW w:w="2972" w:type="dxa"/>
          </w:tcPr>
          <w:p w14:paraId="282201EC" w14:textId="5B7211A9" w:rsidR="00C676DA" w:rsidRDefault="00C676DA" w:rsidP="00B421F4">
            <w:pPr>
              <w:spacing w:line="240" w:lineRule="auto"/>
              <w:rPr>
                <w:rFonts w:cs="Arial"/>
                <w:color w:val="000000" w:themeColor="text1"/>
              </w:rPr>
            </w:pPr>
            <w:r>
              <w:rPr>
                <w:rFonts w:cs="Arial"/>
                <w:color w:val="000000" w:themeColor="text1"/>
              </w:rPr>
              <w:t>Sign ups</w:t>
            </w:r>
          </w:p>
        </w:tc>
        <w:tc>
          <w:tcPr>
            <w:tcW w:w="1843" w:type="dxa"/>
          </w:tcPr>
          <w:p w14:paraId="3BB0824B" w14:textId="50AE3CBA" w:rsidR="00C676DA" w:rsidRDefault="00F421AE" w:rsidP="00CA39DE">
            <w:pPr>
              <w:spacing w:line="240" w:lineRule="auto"/>
              <w:jc w:val="center"/>
              <w:rPr>
                <w:rFonts w:cs="Arial"/>
                <w:color w:val="000000" w:themeColor="text1"/>
              </w:rPr>
            </w:pPr>
            <w:r>
              <w:rPr>
                <w:rFonts w:cs="Arial"/>
                <w:color w:val="000000" w:themeColor="text1"/>
              </w:rPr>
              <w:t>4.73</w:t>
            </w:r>
          </w:p>
        </w:tc>
        <w:tc>
          <w:tcPr>
            <w:tcW w:w="1701" w:type="dxa"/>
            <w:shd w:val="clear" w:color="auto" w:fill="EAF1DD" w:themeFill="accent3" w:themeFillTint="33"/>
          </w:tcPr>
          <w:p w14:paraId="7D833CA0" w14:textId="0C437CDB" w:rsidR="00C676DA" w:rsidRDefault="00881B1A" w:rsidP="00CA39DE">
            <w:pPr>
              <w:spacing w:line="240" w:lineRule="auto"/>
              <w:jc w:val="center"/>
              <w:rPr>
                <w:rFonts w:cs="Arial"/>
                <w:color w:val="000000" w:themeColor="text1"/>
              </w:rPr>
            </w:pPr>
            <w:r>
              <w:rPr>
                <w:rFonts w:cs="Arial"/>
                <w:color w:val="000000" w:themeColor="text1"/>
              </w:rPr>
              <w:t>4.86</w:t>
            </w:r>
          </w:p>
        </w:tc>
        <w:tc>
          <w:tcPr>
            <w:tcW w:w="1843" w:type="dxa"/>
          </w:tcPr>
          <w:p w14:paraId="1FE16CB1" w14:textId="033B210D" w:rsidR="00C676DA" w:rsidRDefault="00F421AE" w:rsidP="00CA39DE">
            <w:pPr>
              <w:spacing w:line="240" w:lineRule="auto"/>
              <w:jc w:val="center"/>
              <w:rPr>
                <w:rFonts w:cs="Arial"/>
                <w:color w:val="000000" w:themeColor="text1"/>
              </w:rPr>
            </w:pPr>
            <w:r>
              <w:rPr>
                <w:rFonts w:cs="Arial"/>
                <w:color w:val="000000" w:themeColor="text1"/>
              </w:rPr>
              <w:t>4.49</w:t>
            </w:r>
          </w:p>
        </w:tc>
        <w:tc>
          <w:tcPr>
            <w:tcW w:w="1553" w:type="dxa"/>
            <w:shd w:val="clear" w:color="auto" w:fill="EAF1DD" w:themeFill="accent3" w:themeFillTint="33"/>
          </w:tcPr>
          <w:p w14:paraId="4A90CC1B" w14:textId="4248BAC4" w:rsidR="00C676DA" w:rsidRDefault="00881B1A" w:rsidP="00CA39DE">
            <w:pPr>
              <w:spacing w:line="240" w:lineRule="auto"/>
              <w:jc w:val="center"/>
              <w:rPr>
                <w:rFonts w:cs="Arial"/>
                <w:color w:val="000000" w:themeColor="text1"/>
              </w:rPr>
            </w:pPr>
            <w:r>
              <w:rPr>
                <w:rFonts w:cs="Arial"/>
                <w:color w:val="000000" w:themeColor="text1"/>
              </w:rPr>
              <w:t>4.57</w:t>
            </w:r>
          </w:p>
        </w:tc>
      </w:tr>
      <w:tr w:rsidR="00C676DA" w14:paraId="00AD251F" w14:textId="7E7CE893" w:rsidTr="005E062D">
        <w:tc>
          <w:tcPr>
            <w:tcW w:w="2972" w:type="dxa"/>
          </w:tcPr>
          <w:p w14:paraId="291F8913" w14:textId="4536B513" w:rsidR="00C676DA" w:rsidRDefault="00B05FC0" w:rsidP="00B421F4">
            <w:pPr>
              <w:spacing w:line="240" w:lineRule="auto"/>
              <w:rPr>
                <w:rFonts w:cs="Arial"/>
                <w:color w:val="000000" w:themeColor="text1"/>
              </w:rPr>
            </w:pPr>
            <w:r>
              <w:rPr>
                <w:rFonts w:cs="Arial"/>
                <w:color w:val="000000" w:themeColor="text1"/>
              </w:rPr>
              <w:t>New home</w:t>
            </w:r>
            <w:r w:rsidR="005E062D">
              <w:rPr>
                <w:rFonts w:cs="Arial"/>
                <w:color w:val="000000" w:themeColor="text1"/>
              </w:rPr>
              <w:t xml:space="preserve"> condition</w:t>
            </w:r>
          </w:p>
        </w:tc>
        <w:tc>
          <w:tcPr>
            <w:tcW w:w="1843" w:type="dxa"/>
          </w:tcPr>
          <w:p w14:paraId="39DA598C" w14:textId="7BB45FB1" w:rsidR="00C676DA" w:rsidRDefault="00F421AE" w:rsidP="00CA39DE">
            <w:pPr>
              <w:spacing w:line="240" w:lineRule="auto"/>
              <w:jc w:val="center"/>
              <w:rPr>
                <w:rFonts w:cs="Arial"/>
                <w:color w:val="000000" w:themeColor="text1"/>
              </w:rPr>
            </w:pPr>
            <w:r>
              <w:rPr>
                <w:rFonts w:cs="Arial"/>
                <w:color w:val="000000" w:themeColor="text1"/>
              </w:rPr>
              <w:t>4.08</w:t>
            </w:r>
          </w:p>
        </w:tc>
        <w:tc>
          <w:tcPr>
            <w:tcW w:w="1701" w:type="dxa"/>
            <w:shd w:val="clear" w:color="auto" w:fill="EAF1DD" w:themeFill="accent3" w:themeFillTint="33"/>
          </w:tcPr>
          <w:p w14:paraId="08AA19D1" w14:textId="7440A143" w:rsidR="00C676DA" w:rsidRDefault="00881B1A" w:rsidP="00CA39DE">
            <w:pPr>
              <w:spacing w:line="240" w:lineRule="auto"/>
              <w:jc w:val="center"/>
              <w:rPr>
                <w:rFonts w:cs="Arial"/>
                <w:color w:val="000000" w:themeColor="text1"/>
              </w:rPr>
            </w:pPr>
            <w:r>
              <w:rPr>
                <w:rFonts w:cs="Arial"/>
                <w:color w:val="000000" w:themeColor="text1"/>
              </w:rPr>
              <w:t>4.14</w:t>
            </w:r>
          </w:p>
        </w:tc>
        <w:tc>
          <w:tcPr>
            <w:tcW w:w="1843" w:type="dxa"/>
          </w:tcPr>
          <w:p w14:paraId="7825E4F2" w14:textId="44803527" w:rsidR="00C676DA" w:rsidRDefault="00F421AE" w:rsidP="00CA39DE">
            <w:pPr>
              <w:spacing w:line="240" w:lineRule="auto"/>
              <w:jc w:val="center"/>
              <w:rPr>
                <w:rFonts w:cs="Arial"/>
                <w:color w:val="000000" w:themeColor="text1"/>
              </w:rPr>
            </w:pPr>
            <w:r>
              <w:rPr>
                <w:rFonts w:cs="Arial"/>
                <w:color w:val="000000" w:themeColor="text1"/>
              </w:rPr>
              <w:t>3.73</w:t>
            </w:r>
          </w:p>
        </w:tc>
        <w:tc>
          <w:tcPr>
            <w:tcW w:w="1553" w:type="dxa"/>
            <w:shd w:val="clear" w:color="auto" w:fill="EAF1DD" w:themeFill="accent3" w:themeFillTint="33"/>
          </w:tcPr>
          <w:p w14:paraId="18F351C8" w14:textId="7008D01E" w:rsidR="00C676DA" w:rsidRDefault="0057632B" w:rsidP="00CA39DE">
            <w:pPr>
              <w:spacing w:line="240" w:lineRule="auto"/>
              <w:jc w:val="center"/>
              <w:rPr>
                <w:rFonts w:cs="Arial"/>
                <w:color w:val="000000" w:themeColor="text1"/>
              </w:rPr>
            </w:pPr>
            <w:r>
              <w:rPr>
                <w:rFonts w:cs="Arial"/>
                <w:color w:val="000000" w:themeColor="text1"/>
              </w:rPr>
              <w:t>3.51</w:t>
            </w:r>
          </w:p>
        </w:tc>
      </w:tr>
      <w:tr w:rsidR="00C676DA" w14:paraId="3137D7D1" w14:textId="2984F782" w:rsidTr="005E062D">
        <w:tc>
          <w:tcPr>
            <w:tcW w:w="2972" w:type="dxa"/>
          </w:tcPr>
          <w:p w14:paraId="0D75C09A" w14:textId="17B4ED28" w:rsidR="00C676DA" w:rsidRDefault="00B05FC0" w:rsidP="00B421F4">
            <w:pPr>
              <w:spacing w:line="240" w:lineRule="auto"/>
              <w:rPr>
                <w:rFonts w:cs="Arial"/>
                <w:color w:val="000000" w:themeColor="text1"/>
              </w:rPr>
            </w:pPr>
            <w:r>
              <w:rPr>
                <w:rFonts w:cs="Arial"/>
                <w:color w:val="000000" w:themeColor="text1"/>
              </w:rPr>
              <w:t>Repairs service</w:t>
            </w:r>
          </w:p>
        </w:tc>
        <w:tc>
          <w:tcPr>
            <w:tcW w:w="1843" w:type="dxa"/>
          </w:tcPr>
          <w:p w14:paraId="796A791C" w14:textId="291E0328" w:rsidR="00C676DA" w:rsidRDefault="00CA39DE" w:rsidP="00CA39DE">
            <w:pPr>
              <w:spacing w:line="240" w:lineRule="auto"/>
              <w:jc w:val="center"/>
              <w:rPr>
                <w:rFonts w:cs="Arial"/>
                <w:color w:val="000000" w:themeColor="text1"/>
              </w:rPr>
            </w:pPr>
            <w:r>
              <w:rPr>
                <w:rFonts w:cs="Arial"/>
                <w:color w:val="000000" w:themeColor="text1"/>
              </w:rPr>
              <w:t>4.58</w:t>
            </w:r>
          </w:p>
        </w:tc>
        <w:tc>
          <w:tcPr>
            <w:tcW w:w="1701" w:type="dxa"/>
            <w:shd w:val="clear" w:color="auto" w:fill="EAF1DD" w:themeFill="accent3" w:themeFillTint="33"/>
          </w:tcPr>
          <w:p w14:paraId="04B5101D" w14:textId="02CB47B7" w:rsidR="00C676DA" w:rsidRDefault="0057632B" w:rsidP="00CA39DE">
            <w:pPr>
              <w:spacing w:line="240" w:lineRule="auto"/>
              <w:jc w:val="center"/>
              <w:rPr>
                <w:rFonts w:cs="Arial"/>
                <w:color w:val="000000" w:themeColor="text1"/>
              </w:rPr>
            </w:pPr>
            <w:r>
              <w:rPr>
                <w:rFonts w:cs="Arial"/>
                <w:color w:val="000000" w:themeColor="text1"/>
              </w:rPr>
              <w:t>4.55</w:t>
            </w:r>
          </w:p>
        </w:tc>
        <w:tc>
          <w:tcPr>
            <w:tcW w:w="1843" w:type="dxa"/>
          </w:tcPr>
          <w:p w14:paraId="1F0085EE" w14:textId="6EE298E5" w:rsidR="00C676DA" w:rsidRDefault="00CA39DE" w:rsidP="00CA39DE">
            <w:pPr>
              <w:spacing w:line="240" w:lineRule="auto"/>
              <w:jc w:val="center"/>
              <w:rPr>
                <w:rFonts w:cs="Arial"/>
                <w:color w:val="000000" w:themeColor="text1"/>
              </w:rPr>
            </w:pPr>
            <w:r>
              <w:rPr>
                <w:rFonts w:cs="Arial"/>
                <w:color w:val="000000" w:themeColor="text1"/>
              </w:rPr>
              <w:t>4.10</w:t>
            </w:r>
          </w:p>
        </w:tc>
        <w:tc>
          <w:tcPr>
            <w:tcW w:w="1553" w:type="dxa"/>
            <w:shd w:val="clear" w:color="auto" w:fill="EAF1DD" w:themeFill="accent3" w:themeFillTint="33"/>
          </w:tcPr>
          <w:p w14:paraId="6D180F04" w14:textId="773E91F4" w:rsidR="00C676DA" w:rsidRDefault="0057632B" w:rsidP="00CA39DE">
            <w:pPr>
              <w:spacing w:line="240" w:lineRule="auto"/>
              <w:jc w:val="center"/>
              <w:rPr>
                <w:rFonts w:cs="Arial"/>
                <w:color w:val="000000" w:themeColor="text1"/>
              </w:rPr>
            </w:pPr>
            <w:r>
              <w:rPr>
                <w:rFonts w:cs="Arial"/>
                <w:color w:val="000000" w:themeColor="text1"/>
              </w:rPr>
              <w:t>4.07</w:t>
            </w:r>
          </w:p>
        </w:tc>
      </w:tr>
      <w:tr w:rsidR="00C676DA" w14:paraId="1F25057C" w14:textId="20097119" w:rsidTr="005E062D">
        <w:tc>
          <w:tcPr>
            <w:tcW w:w="2972" w:type="dxa"/>
          </w:tcPr>
          <w:p w14:paraId="465F3801" w14:textId="1B08B339" w:rsidR="00C676DA" w:rsidRDefault="00B05FC0" w:rsidP="00B421F4">
            <w:pPr>
              <w:spacing w:line="240" w:lineRule="auto"/>
              <w:rPr>
                <w:rFonts w:cs="Arial"/>
                <w:color w:val="000000" w:themeColor="text1"/>
              </w:rPr>
            </w:pPr>
            <w:r>
              <w:rPr>
                <w:rFonts w:cs="Arial"/>
                <w:color w:val="000000" w:themeColor="text1"/>
              </w:rPr>
              <w:t>Planned improvements</w:t>
            </w:r>
          </w:p>
        </w:tc>
        <w:tc>
          <w:tcPr>
            <w:tcW w:w="1843" w:type="dxa"/>
          </w:tcPr>
          <w:p w14:paraId="4DF4585A" w14:textId="44325237" w:rsidR="00C676DA" w:rsidRDefault="00CA39DE" w:rsidP="00CA39DE">
            <w:pPr>
              <w:spacing w:line="240" w:lineRule="auto"/>
              <w:jc w:val="center"/>
              <w:rPr>
                <w:rFonts w:cs="Arial"/>
                <w:color w:val="000000" w:themeColor="text1"/>
              </w:rPr>
            </w:pPr>
            <w:r>
              <w:rPr>
                <w:rFonts w:cs="Arial"/>
                <w:color w:val="000000" w:themeColor="text1"/>
              </w:rPr>
              <w:t>4.21</w:t>
            </w:r>
          </w:p>
        </w:tc>
        <w:tc>
          <w:tcPr>
            <w:tcW w:w="1701" w:type="dxa"/>
            <w:shd w:val="clear" w:color="auto" w:fill="EAF1DD" w:themeFill="accent3" w:themeFillTint="33"/>
          </w:tcPr>
          <w:p w14:paraId="31EE544E" w14:textId="5494D7F4" w:rsidR="00C676DA" w:rsidRDefault="0057632B" w:rsidP="00CA39DE">
            <w:pPr>
              <w:spacing w:line="240" w:lineRule="auto"/>
              <w:jc w:val="center"/>
              <w:rPr>
                <w:rFonts w:cs="Arial"/>
                <w:color w:val="000000" w:themeColor="text1"/>
              </w:rPr>
            </w:pPr>
            <w:r>
              <w:rPr>
                <w:rFonts w:cs="Arial"/>
                <w:color w:val="000000" w:themeColor="text1"/>
              </w:rPr>
              <w:t>4.21</w:t>
            </w:r>
          </w:p>
        </w:tc>
        <w:tc>
          <w:tcPr>
            <w:tcW w:w="1843" w:type="dxa"/>
          </w:tcPr>
          <w:p w14:paraId="5F2C4B1E" w14:textId="4A62222E" w:rsidR="00C676DA" w:rsidRDefault="00CA39DE" w:rsidP="00CA39DE">
            <w:pPr>
              <w:spacing w:line="240" w:lineRule="auto"/>
              <w:jc w:val="center"/>
              <w:rPr>
                <w:rFonts w:cs="Arial"/>
                <w:color w:val="000000" w:themeColor="text1"/>
              </w:rPr>
            </w:pPr>
            <w:r>
              <w:rPr>
                <w:rFonts w:cs="Arial"/>
                <w:color w:val="000000" w:themeColor="text1"/>
              </w:rPr>
              <w:t>4.62</w:t>
            </w:r>
          </w:p>
        </w:tc>
        <w:tc>
          <w:tcPr>
            <w:tcW w:w="1553" w:type="dxa"/>
            <w:shd w:val="clear" w:color="auto" w:fill="EAF1DD" w:themeFill="accent3" w:themeFillTint="33"/>
          </w:tcPr>
          <w:p w14:paraId="25447C6A" w14:textId="59837A88" w:rsidR="00C676DA" w:rsidRDefault="0057632B" w:rsidP="00CA39DE">
            <w:pPr>
              <w:spacing w:line="240" w:lineRule="auto"/>
              <w:jc w:val="center"/>
              <w:rPr>
                <w:rFonts w:cs="Arial"/>
                <w:color w:val="000000" w:themeColor="text1"/>
              </w:rPr>
            </w:pPr>
            <w:r>
              <w:rPr>
                <w:rFonts w:cs="Arial"/>
                <w:color w:val="000000" w:themeColor="text1"/>
              </w:rPr>
              <w:t>3.77</w:t>
            </w:r>
          </w:p>
        </w:tc>
      </w:tr>
    </w:tbl>
    <w:p w14:paraId="0A70F280" w14:textId="77777777" w:rsidR="00804168" w:rsidRDefault="00804168" w:rsidP="00B421F4">
      <w:pPr>
        <w:spacing w:after="0" w:line="240" w:lineRule="auto"/>
        <w:rPr>
          <w:rFonts w:cs="Arial"/>
          <w:color w:val="000000" w:themeColor="text1"/>
        </w:rPr>
      </w:pPr>
    </w:p>
    <w:p w14:paraId="29981C4F" w14:textId="1FD71887" w:rsidR="008C054F" w:rsidRPr="00746AF1" w:rsidRDefault="008C054F" w:rsidP="00F22813">
      <w:pPr>
        <w:pStyle w:val="ListParagraph"/>
        <w:numPr>
          <w:ilvl w:val="0"/>
          <w:numId w:val="10"/>
        </w:numPr>
        <w:ind w:left="567" w:hanging="567"/>
        <w:rPr>
          <w:rFonts w:ascii="Arial" w:hAnsi="Arial" w:cs="Arial"/>
          <w:b/>
          <w:bCs/>
        </w:rPr>
      </w:pPr>
      <w:r w:rsidRPr="00746AF1">
        <w:rPr>
          <w:rFonts w:ascii="Arial" w:hAnsi="Arial" w:cs="Arial"/>
          <w:b/>
          <w:bCs/>
        </w:rPr>
        <w:t>Complaints</w:t>
      </w:r>
    </w:p>
    <w:p w14:paraId="15188B76" w14:textId="42A7DC92" w:rsidR="00ED0609" w:rsidRPr="00172B1D" w:rsidRDefault="00ED0609" w:rsidP="00172B1D">
      <w:pPr>
        <w:pStyle w:val="ListParagraph"/>
        <w:ind w:left="0"/>
        <w:rPr>
          <w:rFonts w:ascii="Arial" w:hAnsi="Arial" w:cs="Arial"/>
          <w:sz w:val="22"/>
          <w:szCs w:val="22"/>
        </w:rPr>
      </w:pPr>
    </w:p>
    <w:p w14:paraId="787C1F51" w14:textId="6ED98882" w:rsidR="00225430" w:rsidRPr="00F360C2" w:rsidRDefault="00E3038B" w:rsidP="00F22813">
      <w:pPr>
        <w:pStyle w:val="ListParagraph"/>
        <w:numPr>
          <w:ilvl w:val="1"/>
          <w:numId w:val="10"/>
        </w:numPr>
        <w:ind w:left="567" w:hanging="567"/>
        <w:rPr>
          <w:rFonts w:ascii="Arial" w:hAnsi="Arial" w:cs="Arial"/>
        </w:rPr>
      </w:pPr>
      <w:r w:rsidRPr="00F360C2">
        <w:rPr>
          <w:rFonts w:ascii="Arial" w:hAnsi="Arial" w:cs="Arial"/>
        </w:rPr>
        <w:t>Complai</w:t>
      </w:r>
      <w:r w:rsidR="0076623B" w:rsidRPr="00F360C2">
        <w:rPr>
          <w:rFonts w:ascii="Arial" w:hAnsi="Arial" w:cs="Arial"/>
        </w:rPr>
        <w:t xml:space="preserve">nts form an important element of our customer insight, understanding why residents are complaining and how we can learn from this. </w:t>
      </w:r>
      <w:r w:rsidR="00F360C2" w:rsidRPr="00F360C2">
        <w:rPr>
          <w:rFonts w:ascii="Arial" w:hAnsi="Arial" w:cs="Arial"/>
        </w:rPr>
        <w:t xml:space="preserve"> </w:t>
      </w:r>
      <w:r w:rsidR="00172B1D" w:rsidRPr="00F360C2">
        <w:rPr>
          <w:rFonts w:ascii="Arial" w:hAnsi="Arial" w:cs="Arial"/>
        </w:rPr>
        <w:t xml:space="preserve">Our Resolution Team was created to oversee our management of complaints and </w:t>
      </w:r>
      <w:r w:rsidR="00225430" w:rsidRPr="00F360C2">
        <w:rPr>
          <w:rFonts w:ascii="Arial" w:hAnsi="Arial" w:cs="Arial"/>
        </w:rPr>
        <w:t xml:space="preserve">we have seen improvements in this. </w:t>
      </w:r>
      <w:r w:rsidR="00F360C2">
        <w:rPr>
          <w:rFonts w:ascii="Arial" w:hAnsi="Arial" w:cs="Arial"/>
        </w:rPr>
        <w:t xml:space="preserve"> </w:t>
      </w:r>
      <w:r w:rsidR="00225430" w:rsidRPr="00F360C2">
        <w:rPr>
          <w:rFonts w:ascii="Arial" w:hAnsi="Arial" w:cs="Arial"/>
        </w:rPr>
        <w:t>We had 2</w:t>
      </w:r>
      <w:r w:rsidR="005C4BB1" w:rsidRPr="00F360C2">
        <w:rPr>
          <w:rFonts w:ascii="Arial" w:hAnsi="Arial" w:cs="Arial"/>
        </w:rPr>
        <w:t>,000</w:t>
      </w:r>
      <w:r w:rsidR="00225430" w:rsidRPr="00F360C2">
        <w:rPr>
          <w:rFonts w:ascii="Arial" w:hAnsi="Arial" w:cs="Arial"/>
        </w:rPr>
        <w:t xml:space="preserve"> complaints </w:t>
      </w:r>
      <w:r w:rsidR="005C4BB1" w:rsidRPr="00F360C2">
        <w:rPr>
          <w:rFonts w:ascii="Arial" w:hAnsi="Arial" w:cs="Arial"/>
        </w:rPr>
        <w:t xml:space="preserve">in 2019/20, </w:t>
      </w:r>
      <w:r w:rsidR="00225430" w:rsidRPr="00F360C2">
        <w:rPr>
          <w:rFonts w:ascii="Arial" w:hAnsi="Arial" w:cs="Arial"/>
        </w:rPr>
        <w:t>down from the 2,258 we had last year.</w:t>
      </w:r>
    </w:p>
    <w:p w14:paraId="4CCA7012" w14:textId="77777777" w:rsidR="00225430" w:rsidRDefault="00225430" w:rsidP="00225430">
      <w:pPr>
        <w:spacing w:after="0" w:line="240" w:lineRule="auto"/>
        <w:rPr>
          <w:rFonts w:cs="Arial"/>
          <w:color w:val="0070C0"/>
          <w:sz w:val="24"/>
          <w:szCs w:val="24"/>
        </w:rPr>
      </w:pPr>
    </w:p>
    <w:p w14:paraId="26D7E830" w14:textId="150F53D5" w:rsidR="00225430" w:rsidRPr="00F360C2" w:rsidRDefault="00225430" w:rsidP="00F22813">
      <w:pPr>
        <w:pStyle w:val="ListParagraph"/>
        <w:numPr>
          <w:ilvl w:val="1"/>
          <w:numId w:val="10"/>
        </w:numPr>
        <w:ind w:left="567" w:hanging="567"/>
        <w:rPr>
          <w:rFonts w:ascii="Arial" w:hAnsi="Arial" w:cs="Arial"/>
          <w:color w:val="FF0000"/>
        </w:rPr>
      </w:pPr>
      <w:r w:rsidRPr="00F360C2">
        <w:rPr>
          <w:rFonts w:ascii="Arial" w:hAnsi="Arial" w:cs="Arial"/>
        </w:rPr>
        <w:t xml:space="preserve">The Resolution Team now oversee the first level ‘Get It Sorted’ issues and monitor them to ensure they don’t go </w:t>
      </w:r>
      <w:r w:rsidRPr="00F360C2">
        <w:rPr>
          <w:rFonts w:ascii="Arial" w:hAnsi="Arial" w:cs="Arial"/>
          <w:bCs/>
        </w:rPr>
        <w:t>overdue</w:t>
      </w:r>
      <w:r w:rsidRPr="00F360C2">
        <w:rPr>
          <w:rFonts w:ascii="Arial" w:hAnsi="Arial" w:cs="Arial"/>
        </w:rPr>
        <w:t xml:space="preserve">.  </w:t>
      </w:r>
      <w:r w:rsidR="005C4BB1" w:rsidRPr="00F360C2">
        <w:rPr>
          <w:rFonts w:ascii="Arial" w:hAnsi="Arial" w:cs="Arial"/>
        </w:rPr>
        <w:t xml:space="preserve">Overdue cases </w:t>
      </w:r>
      <w:r w:rsidRPr="00F360C2">
        <w:rPr>
          <w:rFonts w:ascii="Arial" w:hAnsi="Arial" w:cs="Arial"/>
        </w:rPr>
        <w:t xml:space="preserve">reduced from over 55% to </w:t>
      </w:r>
      <w:r w:rsidR="00427D43" w:rsidRPr="00F360C2">
        <w:rPr>
          <w:rFonts w:ascii="Arial" w:hAnsi="Arial" w:cs="Arial"/>
        </w:rPr>
        <w:t>an</w:t>
      </w:r>
      <w:r w:rsidRPr="00F360C2">
        <w:rPr>
          <w:rFonts w:ascii="Arial" w:hAnsi="Arial" w:cs="Arial"/>
        </w:rPr>
        <w:t xml:space="preserve"> </w:t>
      </w:r>
      <w:r w:rsidRPr="00F360C2">
        <w:rPr>
          <w:rFonts w:ascii="Arial" w:hAnsi="Arial" w:cs="Arial"/>
          <w:bCs/>
        </w:rPr>
        <w:t>average of 26%</w:t>
      </w:r>
      <w:r w:rsidR="00427D43" w:rsidRPr="00F360C2">
        <w:rPr>
          <w:rFonts w:ascii="Arial" w:hAnsi="Arial" w:cs="Arial"/>
        </w:rPr>
        <w:t xml:space="preserve">. </w:t>
      </w:r>
      <w:r w:rsidR="00A34326" w:rsidRPr="00F360C2">
        <w:rPr>
          <w:rFonts w:ascii="Arial" w:hAnsi="Arial" w:cs="Arial"/>
        </w:rPr>
        <w:t>Complaints prone</w:t>
      </w:r>
      <w:r w:rsidRPr="00F360C2">
        <w:rPr>
          <w:rFonts w:ascii="Arial" w:hAnsi="Arial" w:cs="Arial"/>
        </w:rPr>
        <w:t xml:space="preserve"> to going overdue were </w:t>
      </w:r>
      <w:r w:rsidR="0071350B" w:rsidRPr="00F360C2">
        <w:rPr>
          <w:rFonts w:ascii="Arial" w:hAnsi="Arial" w:cs="Arial"/>
        </w:rPr>
        <w:t>r</w:t>
      </w:r>
      <w:r w:rsidRPr="00F360C2">
        <w:rPr>
          <w:rFonts w:ascii="Arial" w:hAnsi="Arial" w:cs="Arial"/>
        </w:rPr>
        <w:t xml:space="preserve">epairs and </w:t>
      </w:r>
      <w:r w:rsidR="0071350B" w:rsidRPr="00F360C2">
        <w:rPr>
          <w:rFonts w:ascii="Arial" w:hAnsi="Arial" w:cs="Arial"/>
        </w:rPr>
        <w:t>m</w:t>
      </w:r>
      <w:r w:rsidRPr="00F360C2">
        <w:rPr>
          <w:rFonts w:ascii="Arial" w:hAnsi="Arial" w:cs="Arial"/>
        </w:rPr>
        <w:t>ulti-service</w:t>
      </w:r>
      <w:r w:rsidR="0071350B" w:rsidRPr="00F360C2">
        <w:rPr>
          <w:rFonts w:ascii="Arial" w:hAnsi="Arial" w:cs="Arial"/>
        </w:rPr>
        <w:t xml:space="preserve"> issues where residents report </w:t>
      </w:r>
      <w:r w:rsidR="00A34326" w:rsidRPr="00F360C2">
        <w:rPr>
          <w:rFonts w:ascii="Arial" w:hAnsi="Arial" w:cs="Arial"/>
        </w:rPr>
        <w:t>several</w:t>
      </w:r>
      <w:r w:rsidR="0071350B" w:rsidRPr="00F360C2">
        <w:rPr>
          <w:rFonts w:ascii="Arial" w:hAnsi="Arial" w:cs="Arial"/>
        </w:rPr>
        <w:t xml:space="preserve"> complaints across service areas</w:t>
      </w:r>
      <w:r w:rsidRPr="00F360C2">
        <w:rPr>
          <w:rFonts w:ascii="Arial" w:hAnsi="Arial" w:cs="Arial"/>
        </w:rPr>
        <w:t xml:space="preserve">. </w:t>
      </w:r>
      <w:r w:rsidR="006A32B2">
        <w:rPr>
          <w:rFonts w:ascii="Arial" w:hAnsi="Arial" w:cs="Arial"/>
        </w:rPr>
        <w:t xml:space="preserve"> </w:t>
      </w:r>
      <w:proofErr w:type="gramStart"/>
      <w:r w:rsidR="0071350B" w:rsidRPr="00F360C2">
        <w:rPr>
          <w:rFonts w:ascii="Arial" w:hAnsi="Arial" w:cs="Arial"/>
        </w:rPr>
        <w:t xml:space="preserve">In particular </w:t>
      </w:r>
      <w:r w:rsidR="00AC332B" w:rsidRPr="00F360C2">
        <w:rPr>
          <w:rFonts w:ascii="Arial" w:hAnsi="Arial" w:cs="Arial"/>
        </w:rPr>
        <w:t>we</w:t>
      </w:r>
      <w:proofErr w:type="gramEnd"/>
      <w:r w:rsidR="00AC332B" w:rsidRPr="00F360C2">
        <w:rPr>
          <w:rFonts w:ascii="Arial" w:hAnsi="Arial" w:cs="Arial"/>
        </w:rPr>
        <w:t xml:space="preserve"> have had a </w:t>
      </w:r>
      <w:r w:rsidR="00A34326" w:rsidRPr="00F360C2">
        <w:rPr>
          <w:rFonts w:ascii="Arial" w:hAnsi="Arial" w:cs="Arial"/>
        </w:rPr>
        <w:t>high volume of complaints</w:t>
      </w:r>
      <w:r w:rsidR="00AC332B" w:rsidRPr="00F360C2">
        <w:rPr>
          <w:rFonts w:ascii="Arial" w:hAnsi="Arial" w:cs="Arial"/>
        </w:rPr>
        <w:t xml:space="preserve"> about repairs in</w:t>
      </w:r>
      <w:r w:rsidRPr="00F360C2">
        <w:rPr>
          <w:rFonts w:ascii="Arial" w:hAnsi="Arial" w:cs="Arial"/>
        </w:rPr>
        <w:t xml:space="preserve"> Y&amp;H</w:t>
      </w:r>
      <w:r w:rsidR="00AC332B" w:rsidRPr="00F360C2">
        <w:rPr>
          <w:rFonts w:ascii="Arial" w:hAnsi="Arial" w:cs="Arial"/>
        </w:rPr>
        <w:t>, the Northern Shared Services</w:t>
      </w:r>
      <w:r w:rsidRPr="00F360C2">
        <w:rPr>
          <w:rFonts w:ascii="Arial" w:hAnsi="Arial" w:cs="Arial"/>
        </w:rPr>
        <w:t xml:space="preserve"> area</w:t>
      </w:r>
      <w:r w:rsidR="00AC332B" w:rsidRPr="00F360C2">
        <w:rPr>
          <w:rFonts w:ascii="Arial" w:hAnsi="Arial" w:cs="Arial"/>
        </w:rPr>
        <w:t xml:space="preserve"> and hopefully bringing this in house will go some way to improve the service provided. </w:t>
      </w:r>
    </w:p>
    <w:p w14:paraId="43F32FD6" w14:textId="77777777" w:rsidR="00225430" w:rsidRDefault="00225430" w:rsidP="00225430">
      <w:pPr>
        <w:spacing w:after="0" w:line="240" w:lineRule="auto"/>
        <w:rPr>
          <w:rFonts w:cs="Arial"/>
        </w:rPr>
      </w:pPr>
    </w:p>
    <w:p w14:paraId="44A969EB" w14:textId="5C54E59C" w:rsidR="004451C1" w:rsidRDefault="00225430" w:rsidP="00F22813">
      <w:pPr>
        <w:pStyle w:val="ListParagraph"/>
        <w:numPr>
          <w:ilvl w:val="1"/>
          <w:numId w:val="10"/>
        </w:numPr>
        <w:ind w:left="567" w:hanging="567"/>
        <w:rPr>
          <w:rFonts w:ascii="Arial" w:hAnsi="Arial" w:cs="Arial"/>
        </w:rPr>
      </w:pPr>
      <w:r w:rsidRPr="006A32B2">
        <w:rPr>
          <w:rFonts w:ascii="Arial" w:hAnsi="Arial" w:cs="Arial"/>
        </w:rPr>
        <w:t>Th</w:t>
      </w:r>
      <w:r w:rsidR="00C56608" w:rsidRPr="006A32B2">
        <w:rPr>
          <w:rFonts w:ascii="Arial" w:hAnsi="Arial" w:cs="Arial"/>
        </w:rPr>
        <w:t xml:space="preserve">rough </w:t>
      </w:r>
      <w:r w:rsidRPr="006A32B2">
        <w:rPr>
          <w:rFonts w:ascii="Arial" w:hAnsi="Arial" w:cs="Arial"/>
        </w:rPr>
        <w:t xml:space="preserve">intervention and support </w:t>
      </w:r>
      <w:r w:rsidR="00C56608" w:rsidRPr="006A32B2">
        <w:rPr>
          <w:rFonts w:ascii="Arial" w:hAnsi="Arial" w:cs="Arial"/>
        </w:rPr>
        <w:t xml:space="preserve">from the Resolution Team, those complaints that are </w:t>
      </w:r>
      <w:r w:rsidRPr="006A32B2">
        <w:rPr>
          <w:rFonts w:ascii="Arial" w:hAnsi="Arial" w:cs="Arial"/>
        </w:rPr>
        <w:t>escalat</w:t>
      </w:r>
      <w:r w:rsidR="00C56608" w:rsidRPr="006A32B2">
        <w:rPr>
          <w:rFonts w:ascii="Arial" w:hAnsi="Arial" w:cs="Arial"/>
        </w:rPr>
        <w:t>ed ha</w:t>
      </w:r>
      <w:r w:rsidR="006A32B2">
        <w:rPr>
          <w:rFonts w:ascii="Arial" w:hAnsi="Arial" w:cs="Arial"/>
        </w:rPr>
        <w:t>ve</w:t>
      </w:r>
      <w:r w:rsidR="00C56608" w:rsidRPr="006A32B2">
        <w:rPr>
          <w:rFonts w:ascii="Arial" w:hAnsi="Arial" w:cs="Arial"/>
        </w:rPr>
        <w:t xml:space="preserve"> reduced</w:t>
      </w:r>
      <w:r w:rsidRPr="006A32B2">
        <w:rPr>
          <w:rFonts w:ascii="Arial" w:hAnsi="Arial" w:cs="Arial"/>
        </w:rPr>
        <w:t xml:space="preserve"> with</w:t>
      </w:r>
      <w:r w:rsidR="00C56608" w:rsidRPr="006A32B2">
        <w:rPr>
          <w:rFonts w:ascii="Arial" w:hAnsi="Arial" w:cs="Arial"/>
        </w:rPr>
        <w:t xml:space="preserve"> only</w:t>
      </w:r>
      <w:r w:rsidRPr="006A32B2">
        <w:rPr>
          <w:rFonts w:ascii="Arial" w:hAnsi="Arial" w:cs="Arial"/>
        </w:rPr>
        <w:t xml:space="preserve"> 2.3% going to Stage 1 and only 0.3% to Stage 2.  </w:t>
      </w:r>
      <w:r w:rsidR="00B17684" w:rsidRPr="006A32B2">
        <w:rPr>
          <w:rFonts w:ascii="Arial" w:hAnsi="Arial" w:cs="Arial"/>
        </w:rPr>
        <w:t>Prior to the Resolution Team being formed, complaint</w:t>
      </w:r>
      <w:r w:rsidR="00751849" w:rsidRPr="006A32B2">
        <w:rPr>
          <w:rFonts w:ascii="Arial" w:hAnsi="Arial" w:cs="Arial"/>
        </w:rPr>
        <w:t>s going overdue our target</w:t>
      </w:r>
      <w:r w:rsidR="00B17684" w:rsidRPr="006A32B2">
        <w:rPr>
          <w:rFonts w:ascii="Arial" w:hAnsi="Arial" w:cs="Arial"/>
        </w:rPr>
        <w:t xml:space="preserve"> was a significant issue.  Through 2018, up to 50% were going beyond the policy timeframe</w:t>
      </w:r>
      <w:r w:rsidR="0014177E" w:rsidRPr="006A32B2">
        <w:rPr>
          <w:rFonts w:ascii="Arial" w:hAnsi="Arial" w:cs="Arial"/>
        </w:rPr>
        <w:t xml:space="preserve">, this year this is down to 26% and although this continues to need further improvement many of the complaints going overdue are </w:t>
      </w:r>
      <w:r w:rsidR="00977431" w:rsidRPr="006A32B2">
        <w:rPr>
          <w:rFonts w:ascii="Arial" w:hAnsi="Arial" w:cs="Arial"/>
        </w:rPr>
        <w:t xml:space="preserve">often </w:t>
      </w:r>
      <w:r w:rsidR="0014177E" w:rsidRPr="006A32B2">
        <w:rPr>
          <w:rFonts w:ascii="Arial" w:hAnsi="Arial" w:cs="Arial"/>
        </w:rPr>
        <w:t xml:space="preserve">complex. </w:t>
      </w:r>
    </w:p>
    <w:p w14:paraId="5F8CE787" w14:textId="77777777" w:rsidR="006A32B2" w:rsidRPr="006A32B2" w:rsidRDefault="006A32B2" w:rsidP="006A32B2">
      <w:pPr>
        <w:pStyle w:val="ListParagraph"/>
        <w:rPr>
          <w:rFonts w:ascii="Arial" w:hAnsi="Arial" w:cs="Arial"/>
        </w:rPr>
      </w:pPr>
    </w:p>
    <w:p w14:paraId="3FF971BB" w14:textId="391B62DA" w:rsidR="006A32B2" w:rsidRPr="006A32B2" w:rsidRDefault="006A32B2" w:rsidP="00F22813">
      <w:pPr>
        <w:pStyle w:val="ListParagraph"/>
        <w:numPr>
          <w:ilvl w:val="1"/>
          <w:numId w:val="10"/>
        </w:numPr>
        <w:ind w:left="567" w:hanging="567"/>
        <w:rPr>
          <w:rFonts w:ascii="Arial" w:hAnsi="Arial" w:cs="Arial"/>
        </w:rPr>
      </w:pPr>
      <w:r>
        <w:rPr>
          <w:rFonts w:ascii="Arial" w:hAnsi="Arial" w:cs="Arial"/>
        </w:rPr>
        <w:t xml:space="preserve">There were also 144 enquiries from MP’s during the year, most were queries around allocations, anti-social behaviour and progress with repairs.  Only 10 (7%) required further investigation. </w:t>
      </w:r>
    </w:p>
    <w:p w14:paraId="193BB457" w14:textId="6AAC0DCC" w:rsidR="00225430" w:rsidRDefault="00225430" w:rsidP="00225430">
      <w:pPr>
        <w:spacing w:after="0" w:line="240" w:lineRule="auto"/>
        <w:rPr>
          <w:rFonts w:cs="Arial"/>
        </w:rPr>
      </w:pPr>
    </w:p>
    <w:p w14:paraId="659A4BAF" w14:textId="6B566D16" w:rsidR="006A32B2" w:rsidRDefault="006A32B2" w:rsidP="00225430">
      <w:pPr>
        <w:spacing w:after="0" w:line="240" w:lineRule="auto"/>
        <w:rPr>
          <w:rFonts w:cs="Arial"/>
        </w:rPr>
      </w:pPr>
    </w:p>
    <w:p w14:paraId="6DA3D023" w14:textId="4074C554" w:rsidR="006A32B2" w:rsidRDefault="006A32B2" w:rsidP="00225430">
      <w:pPr>
        <w:spacing w:after="0" w:line="240" w:lineRule="auto"/>
        <w:rPr>
          <w:rFonts w:cs="Arial"/>
        </w:rPr>
      </w:pPr>
    </w:p>
    <w:p w14:paraId="5AC2EFAC" w14:textId="03717041" w:rsidR="006A32B2" w:rsidRDefault="006A32B2" w:rsidP="00225430">
      <w:pPr>
        <w:spacing w:after="0" w:line="240" w:lineRule="auto"/>
        <w:rPr>
          <w:rFonts w:cs="Arial"/>
        </w:rPr>
      </w:pPr>
    </w:p>
    <w:p w14:paraId="31EC2E21" w14:textId="4CB26A86" w:rsidR="006A32B2" w:rsidRDefault="006A32B2" w:rsidP="00225430">
      <w:pPr>
        <w:spacing w:after="0" w:line="240" w:lineRule="auto"/>
        <w:rPr>
          <w:rFonts w:cs="Arial"/>
        </w:rPr>
      </w:pPr>
    </w:p>
    <w:p w14:paraId="73AD7BE8" w14:textId="61775C54" w:rsidR="006A32B2" w:rsidRDefault="006A32B2" w:rsidP="00225430">
      <w:pPr>
        <w:spacing w:after="0" w:line="240" w:lineRule="auto"/>
        <w:rPr>
          <w:rFonts w:cs="Arial"/>
        </w:rPr>
      </w:pPr>
    </w:p>
    <w:p w14:paraId="3B1DF5D5" w14:textId="076CB4C3" w:rsidR="006A32B2" w:rsidRDefault="006A32B2" w:rsidP="00225430">
      <w:pPr>
        <w:spacing w:after="0" w:line="240" w:lineRule="auto"/>
        <w:rPr>
          <w:rFonts w:cs="Arial"/>
        </w:rPr>
      </w:pPr>
    </w:p>
    <w:p w14:paraId="705F6225" w14:textId="081A822F" w:rsidR="006A32B2" w:rsidRDefault="006A32B2" w:rsidP="00225430">
      <w:pPr>
        <w:spacing w:after="0" w:line="240" w:lineRule="auto"/>
        <w:rPr>
          <w:rFonts w:cs="Arial"/>
        </w:rPr>
      </w:pPr>
    </w:p>
    <w:p w14:paraId="7C00EF55" w14:textId="77777777" w:rsidR="00BA1F61" w:rsidRDefault="00BA1F61" w:rsidP="00225430">
      <w:pPr>
        <w:spacing w:after="0" w:line="240" w:lineRule="auto"/>
        <w:rPr>
          <w:rFonts w:cs="Arial"/>
        </w:rPr>
      </w:pPr>
    </w:p>
    <w:p w14:paraId="75DBDB72" w14:textId="0E7EA572" w:rsidR="006A32B2" w:rsidRDefault="006A32B2" w:rsidP="00225430">
      <w:pPr>
        <w:spacing w:after="0" w:line="240" w:lineRule="auto"/>
        <w:rPr>
          <w:rFonts w:cs="Arial"/>
        </w:rPr>
      </w:pPr>
    </w:p>
    <w:p w14:paraId="2B9DB1CD" w14:textId="77777777" w:rsidR="006A32B2" w:rsidRDefault="006A32B2" w:rsidP="00225430">
      <w:pPr>
        <w:spacing w:after="0" w:line="240" w:lineRule="auto"/>
        <w:rPr>
          <w:rFonts w:cs="Arial"/>
        </w:rPr>
      </w:pPr>
    </w:p>
    <w:p w14:paraId="71900FFA" w14:textId="7D5BEE31" w:rsidR="00DA02D0" w:rsidRPr="00DA02D0" w:rsidRDefault="00DA02D0" w:rsidP="008C054F">
      <w:pPr>
        <w:rPr>
          <w:b/>
        </w:rPr>
      </w:pPr>
      <w:r>
        <w:rPr>
          <w:b/>
        </w:rPr>
        <w:lastRenderedPageBreak/>
        <w:t>Fig</w:t>
      </w:r>
      <w:r w:rsidR="00977431">
        <w:rPr>
          <w:b/>
        </w:rPr>
        <w:t>ure</w:t>
      </w:r>
      <w:r w:rsidR="00C94FE7">
        <w:rPr>
          <w:b/>
        </w:rPr>
        <w:t xml:space="preserve"> 7 -</w:t>
      </w:r>
      <w:r>
        <w:rPr>
          <w:b/>
        </w:rPr>
        <w:t xml:space="preserve"> </w:t>
      </w:r>
      <w:r w:rsidR="007464FB">
        <w:rPr>
          <w:b/>
        </w:rPr>
        <w:t>C</w:t>
      </w:r>
      <w:r>
        <w:rPr>
          <w:b/>
        </w:rPr>
        <w:t>omplaints</w:t>
      </w:r>
      <w:r w:rsidR="00977431">
        <w:rPr>
          <w:b/>
        </w:rPr>
        <w:t xml:space="preserve"> by service area</w:t>
      </w:r>
    </w:p>
    <w:p w14:paraId="3EC1D531" w14:textId="59D45A54" w:rsidR="008C054F" w:rsidRDefault="002A79EB" w:rsidP="008C054F">
      <w:r w:rsidRPr="007A0C25">
        <w:rPr>
          <w:rFonts w:cs="Arial"/>
          <w:noProof/>
          <w:sz w:val="24"/>
          <w:szCs w:val="24"/>
        </w:rPr>
        <w:drawing>
          <wp:inline distT="0" distB="0" distL="0" distR="0" wp14:anchorId="429A1CF6" wp14:editId="2D55D80B">
            <wp:extent cx="4572000" cy="2743200"/>
            <wp:effectExtent l="0" t="0" r="0" b="0"/>
            <wp:docPr id="3" name="Chart 3">
              <a:extLst xmlns:a="http://schemas.openxmlformats.org/drawingml/2006/main">
                <a:ext uri="{FF2B5EF4-FFF2-40B4-BE49-F238E27FC236}">
                  <a16:creationId xmlns:a16="http://schemas.microsoft.com/office/drawing/2014/main" id="{7988457D-49E9-40E3-B5D5-892793656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808846" w14:textId="4ACDBBA5" w:rsidR="00F62524" w:rsidRPr="00357488" w:rsidRDefault="00F62524" w:rsidP="008C054F">
      <w:pPr>
        <w:spacing w:line="240" w:lineRule="auto"/>
        <w:rPr>
          <w:sz w:val="24"/>
          <w:szCs w:val="24"/>
        </w:rPr>
      </w:pPr>
      <w:r w:rsidRPr="00357488">
        <w:rPr>
          <w:sz w:val="24"/>
          <w:szCs w:val="24"/>
        </w:rPr>
        <w:t xml:space="preserve">The </w:t>
      </w:r>
      <w:r w:rsidR="00A25B5E" w:rsidRPr="00357488">
        <w:rPr>
          <w:sz w:val="24"/>
          <w:szCs w:val="24"/>
        </w:rPr>
        <w:t>main services</w:t>
      </w:r>
      <w:r w:rsidR="00D40D90" w:rsidRPr="00357488">
        <w:rPr>
          <w:sz w:val="24"/>
          <w:szCs w:val="24"/>
        </w:rPr>
        <w:t xml:space="preserve"> resident complain about are</w:t>
      </w:r>
      <w:r w:rsidR="00C94FE7" w:rsidRPr="00357488">
        <w:rPr>
          <w:sz w:val="24"/>
          <w:szCs w:val="24"/>
        </w:rPr>
        <w:t>:</w:t>
      </w:r>
      <w:r w:rsidRPr="00357488">
        <w:rPr>
          <w:sz w:val="24"/>
          <w:szCs w:val="24"/>
        </w:rPr>
        <w:t xml:space="preserve"> </w:t>
      </w:r>
    </w:p>
    <w:p w14:paraId="5C6633F0" w14:textId="425258B4" w:rsidR="008C054F" w:rsidRPr="00357488" w:rsidRDefault="008C054F" w:rsidP="00F22813">
      <w:pPr>
        <w:pStyle w:val="ListParagraph"/>
        <w:numPr>
          <w:ilvl w:val="0"/>
          <w:numId w:val="2"/>
        </w:numPr>
        <w:rPr>
          <w:rFonts w:ascii="Arial" w:hAnsi="Arial" w:cs="Arial"/>
        </w:rPr>
      </w:pPr>
      <w:r w:rsidRPr="00357488">
        <w:rPr>
          <w:rFonts w:ascii="Arial" w:hAnsi="Arial" w:cs="Arial"/>
          <w:b/>
        </w:rPr>
        <w:t>Repairs</w:t>
      </w:r>
      <w:r w:rsidRPr="00357488">
        <w:rPr>
          <w:rFonts w:ascii="Arial" w:hAnsi="Arial" w:cs="Arial"/>
        </w:rPr>
        <w:t xml:space="preserve"> </w:t>
      </w:r>
      <w:r w:rsidR="00BF75E2" w:rsidRPr="00357488">
        <w:rPr>
          <w:rFonts w:ascii="Arial" w:hAnsi="Arial" w:cs="Arial"/>
        </w:rPr>
        <w:t>(</w:t>
      </w:r>
      <w:r w:rsidR="009E62F0" w:rsidRPr="00357488">
        <w:rPr>
          <w:rFonts w:ascii="Arial" w:hAnsi="Arial" w:cs="Arial"/>
        </w:rPr>
        <w:t>1</w:t>
      </w:r>
      <w:r w:rsidR="00BF75E2" w:rsidRPr="00357488">
        <w:rPr>
          <w:rFonts w:ascii="Arial" w:hAnsi="Arial" w:cs="Arial"/>
        </w:rPr>
        <w:t xml:space="preserve">091 complaints) </w:t>
      </w:r>
      <w:r w:rsidR="006A33CE" w:rsidRPr="00357488">
        <w:rPr>
          <w:rFonts w:ascii="Arial" w:hAnsi="Arial" w:cs="Arial"/>
        </w:rPr>
        <w:t xml:space="preserve">- </w:t>
      </w:r>
      <w:r w:rsidR="00BF75E2" w:rsidRPr="00357488">
        <w:rPr>
          <w:rFonts w:ascii="Arial" w:hAnsi="Arial" w:cs="Arial"/>
        </w:rPr>
        <w:t>t</w:t>
      </w:r>
      <w:r w:rsidR="0033480C" w:rsidRPr="00357488">
        <w:rPr>
          <w:rFonts w:ascii="Arial" w:hAnsi="Arial" w:cs="Arial"/>
        </w:rPr>
        <w:t xml:space="preserve">ime taking to complete work or carry out inspections, contractor performance, quality of work and damage </w:t>
      </w:r>
    </w:p>
    <w:p w14:paraId="5A826585" w14:textId="65761F83" w:rsidR="00F62524" w:rsidRPr="00357488" w:rsidRDefault="0033480C" w:rsidP="00F22813">
      <w:pPr>
        <w:pStyle w:val="ListParagraph"/>
        <w:numPr>
          <w:ilvl w:val="0"/>
          <w:numId w:val="2"/>
        </w:numPr>
        <w:rPr>
          <w:rFonts w:ascii="Arial" w:hAnsi="Arial" w:cs="Arial"/>
        </w:rPr>
      </w:pPr>
      <w:r w:rsidRPr="00357488">
        <w:rPr>
          <w:rFonts w:ascii="Arial" w:hAnsi="Arial" w:cs="Arial"/>
          <w:b/>
          <w:bCs/>
        </w:rPr>
        <w:t>Neighbourhoods</w:t>
      </w:r>
      <w:r w:rsidRPr="00357488">
        <w:rPr>
          <w:rFonts w:ascii="Arial" w:hAnsi="Arial" w:cs="Arial"/>
        </w:rPr>
        <w:t xml:space="preserve"> </w:t>
      </w:r>
      <w:r w:rsidR="00BF75E2" w:rsidRPr="00357488">
        <w:rPr>
          <w:rFonts w:ascii="Arial" w:hAnsi="Arial" w:cs="Arial"/>
        </w:rPr>
        <w:t xml:space="preserve">(140) </w:t>
      </w:r>
      <w:r w:rsidR="006A33CE" w:rsidRPr="00357488">
        <w:rPr>
          <w:rFonts w:ascii="Arial" w:hAnsi="Arial" w:cs="Arial"/>
        </w:rPr>
        <w:t xml:space="preserve">- </w:t>
      </w:r>
      <w:r w:rsidR="00214F3C" w:rsidRPr="00357488">
        <w:rPr>
          <w:rFonts w:ascii="Arial" w:hAnsi="Arial" w:cs="Arial"/>
        </w:rPr>
        <w:t>service charges, disputing decisions and communication</w:t>
      </w:r>
    </w:p>
    <w:p w14:paraId="75485492" w14:textId="44BB95CF" w:rsidR="00E92DBA" w:rsidRPr="00357488" w:rsidRDefault="00E92DBA" w:rsidP="00F22813">
      <w:pPr>
        <w:pStyle w:val="ListParagraph"/>
        <w:numPr>
          <w:ilvl w:val="0"/>
          <w:numId w:val="2"/>
        </w:numPr>
        <w:rPr>
          <w:rFonts w:ascii="Arial" w:hAnsi="Arial" w:cs="Arial"/>
        </w:rPr>
      </w:pPr>
      <w:r w:rsidRPr="00357488">
        <w:rPr>
          <w:rFonts w:ascii="Arial" w:hAnsi="Arial" w:cs="Arial"/>
          <w:b/>
          <w:bCs/>
        </w:rPr>
        <w:t>Gas</w:t>
      </w:r>
      <w:r w:rsidRPr="00357488">
        <w:rPr>
          <w:rFonts w:ascii="Arial" w:hAnsi="Arial" w:cs="Arial"/>
        </w:rPr>
        <w:t xml:space="preserve"> (130) - </w:t>
      </w:r>
      <w:r w:rsidR="006A33CE" w:rsidRPr="00357488">
        <w:rPr>
          <w:rFonts w:ascii="Arial" w:hAnsi="Arial" w:cs="Arial"/>
        </w:rPr>
        <w:t>m</w:t>
      </w:r>
      <w:r w:rsidRPr="00357488">
        <w:rPr>
          <w:rFonts w:ascii="Arial" w:hAnsi="Arial" w:cs="Arial"/>
        </w:rPr>
        <w:t>ultiple boiler failures, time taking to resolve</w:t>
      </w:r>
      <w:r w:rsidR="00EC421E" w:rsidRPr="00357488">
        <w:rPr>
          <w:rFonts w:ascii="Arial" w:hAnsi="Arial" w:cs="Arial"/>
        </w:rPr>
        <w:t xml:space="preserve"> boiler problems</w:t>
      </w:r>
      <w:r w:rsidRPr="00357488">
        <w:rPr>
          <w:rFonts w:ascii="Arial" w:hAnsi="Arial" w:cs="Arial"/>
        </w:rPr>
        <w:t xml:space="preserve"> and </w:t>
      </w:r>
      <w:r w:rsidR="00EC421E" w:rsidRPr="00357488">
        <w:rPr>
          <w:rFonts w:ascii="Arial" w:hAnsi="Arial" w:cs="Arial"/>
        </w:rPr>
        <w:t xml:space="preserve">length of time </w:t>
      </w:r>
      <w:r w:rsidRPr="00357488">
        <w:rPr>
          <w:rFonts w:ascii="Arial" w:hAnsi="Arial" w:cs="Arial"/>
        </w:rPr>
        <w:t>waiting for parts</w:t>
      </w:r>
    </w:p>
    <w:p w14:paraId="38C5D769" w14:textId="77777777" w:rsidR="002B3610" w:rsidRDefault="002B3610" w:rsidP="002B3610">
      <w:pPr>
        <w:pStyle w:val="ListParagraph"/>
        <w:ind w:left="0"/>
      </w:pPr>
    </w:p>
    <w:p w14:paraId="2D39B518" w14:textId="454FF19C" w:rsidR="00FC7C2A" w:rsidRPr="00357488" w:rsidRDefault="00FC7C2A" w:rsidP="002B3610">
      <w:pPr>
        <w:pStyle w:val="ListParagraph"/>
        <w:ind w:left="0"/>
        <w:rPr>
          <w:rFonts w:ascii="Arial" w:hAnsi="Arial" w:cs="Arial"/>
        </w:rPr>
      </w:pPr>
      <w:r w:rsidRPr="00357488">
        <w:rPr>
          <w:rFonts w:ascii="Arial" w:hAnsi="Arial" w:cs="Arial"/>
        </w:rPr>
        <w:t xml:space="preserve">A recurring </w:t>
      </w:r>
      <w:r w:rsidR="00D40D90" w:rsidRPr="00357488">
        <w:rPr>
          <w:rFonts w:ascii="Arial" w:hAnsi="Arial" w:cs="Arial"/>
        </w:rPr>
        <w:t xml:space="preserve">theme within complaints is </w:t>
      </w:r>
      <w:r w:rsidR="009B1D5E" w:rsidRPr="00357488">
        <w:rPr>
          <w:rFonts w:ascii="Arial" w:hAnsi="Arial" w:cs="Arial"/>
        </w:rPr>
        <w:t xml:space="preserve">the lack of </w:t>
      </w:r>
      <w:r w:rsidR="00D40D90" w:rsidRPr="00357488">
        <w:rPr>
          <w:rFonts w:ascii="Arial" w:hAnsi="Arial" w:cs="Arial"/>
        </w:rPr>
        <w:t>communication</w:t>
      </w:r>
      <w:r w:rsidR="002B3610" w:rsidRPr="00357488">
        <w:rPr>
          <w:rFonts w:ascii="Arial" w:hAnsi="Arial" w:cs="Arial"/>
        </w:rPr>
        <w:t xml:space="preserve"> and information</w:t>
      </w:r>
      <w:r w:rsidR="009B1D5E" w:rsidRPr="00357488">
        <w:rPr>
          <w:rFonts w:ascii="Arial" w:hAnsi="Arial" w:cs="Arial"/>
        </w:rPr>
        <w:t xml:space="preserve"> being provided to keep residents updat</w:t>
      </w:r>
      <w:r w:rsidR="004B04EA" w:rsidRPr="00357488">
        <w:rPr>
          <w:rFonts w:ascii="Arial" w:hAnsi="Arial" w:cs="Arial"/>
        </w:rPr>
        <w:t>ed, for example</w:t>
      </w:r>
      <w:r w:rsidR="00357488">
        <w:rPr>
          <w:rFonts w:ascii="Arial" w:hAnsi="Arial" w:cs="Arial"/>
        </w:rPr>
        <w:t>: -</w:t>
      </w:r>
    </w:p>
    <w:p w14:paraId="00B398D4" w14:textId="77777777" w:rsidR="005F1D28" w:rsidRDefault="005F1D28" w:rsidP="002B3610">
      <w:pPr>
        <w:pStyle w:val="ListParagraph"/>
        <w:ind w:left="0"/>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820"/>
      </w:tblGrid>
      <w:tr w:rsidR="005F1D28" w:rsidRPr="007A0C25" w14:paraId="0E14DC5C"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29B65DB0" w14:textId="77777777" w:rsidR="005F1D28" w:rsidRPr="007A0C25" w:rsidRDefault="005F1D28" w:rsidP="00C04038">
            <w:pPr>
              <w:spacing w:after="0" w:line="240" w:lineRule="auto"/>
              <w:rPr>
                <w:rFonts w:cs="Arial"/>
                <w:b/>
              </w:rPr>
            </w:pPr>
            <w:r w:rsidRPr="007A0C25">
              <w:rPr>
                <w:rFonts w:cs="Arial"/>
                <w:b/>
              </w:rPr>
              <w:t>Problem</w:t>
            </w:r>
          </w:p>
        </w:tc>
        <w:tc>
          <w:tcPr>
            <w:tcW w:w="4820" w:type="dxa"/>
            <w:tcBorders>
              <w:top w:val="single" w:sz="4" w:space="0" w:color="auto"/>
              <w:left w:val="single" w:sz="4" w:space="0" w:color="auto"/>
              <w:bottom w:val="single" w:sz="4" w:space="0" w:color="auto"/>
              <w:right w:val="single" w:sz="4" w:space="0" w:color="auto"/>
            </w:tcBorders>
            <w:hideMark/>
          </w:tcPr>
          <w:p w14:paraId="5434F12B" w14:textId="77777777" w:rsidR="005F1D28" w:rsidRPr="007A0C25" w:rsidRDefault="005F1D28" w:rsidP="00C04038">
            <w:pPr>
              <w:spacing w:after="0" w:line="240" w:lineRule="auto"/>
              <w:rPr>
                <w:rFonts w:cs="Arial"/>
                <w:b/>
              </w:rPr>
            </w:pPr>
            <w:r w:rsidRPr="007A0C25">
              <w:rPr>
                <w:rFonts w:cs="Arial"/>
                <w:b/>
              </w:rPr>
              <w:t>Solution</w:t>
            </w:r>
          </w:p>
        </w:tc>
      </w:tr>
      <w:tr w:rsidR="005F1D28" w:rsidRPr="007A0C25" w14:paraId="0273F074"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515671D0" w14:textId="0042DECC" w:rsidR="005F1D28" w:rsidRPr="007A0C25" w:rsidRDefault="004410B2" w:rsidP="00C04038">
            <w:pPr>
              <w:spacing w:after="0" w:line="240" w:lineRule="auto"/>
              <w:rPr>
                <w:rFonts w:cs="Arial"/>
              </w:rPr>
            </w:pPr>
            <w:r>
              <w:rPr>
                <w:rFonts w:cs="Arial"/>
              </w:rPr>
              <w:t>Resident</w:t>
            </w:r>
            <w:r w:rsidR="00BE3E6C">
              <w:rPr>
                <w:rFonts w:cs="Arial"/>
              </w:rPr>
              <w:t xml:space="preserve">s ringing </w:t>
            </w:r>
            <w:r w:rsidR="00FD3D34">
              <w:rPr>
                <w:rFonts w:cs="Arial"/>
              </w:rPr>
              <w:t>in multiple times t</w:t>
            </w:r>
            <w:r w:rsidR="00BE3E6C">
              <w:rPr>
                <w:rFonts w:cs="Arial"/>
              </w:rPr>
              <w:t>o chase a repair and m</w:t>
            </w:r>
            <w:r w:rsidR="005F1D28" w:rsidRPr="007A0C25">
              <w:rPr>
                <w:rFonts w:cs="Arial"/>
              </w:rPr>
              <w:t>ultiple tasks</w:t>
            </w:r>
            <w:r w:rsidR="00FD3D34">
              <w:rPr>
                <w:rFonts w:cs="Arial"/>
              </w:rPr>
              <w:t xml:space="preserve"> being created</w:t>
            </w:r>
            <w:r w:rsidR="005F1D28" w:rsidRPr="007A0C25">
              <w:rPr>
                <w:rFonts w:cs="Arial"/>
              </w:rPr>
              <w:t xml:space="preserve"> for same issue over a long period</w:t>
            </w:r>
          </w:p>
        </w:tc>
        <w:tc>
          <w:tcPr>
            <w:tcW w:w="4820" w:type="dxa"/>
            <w:tcBorders>
              <w:top w:val="single" w:sz="4" w:space="0" w:color="auto"/>
              <w:left w:val="single" w:sz="4" w:space="0" w:color="auto"/>
              <w:bottom w:val="single" w:sz="4" w:space="0" w:color="auto"/>
              <w:right w:val="single" w:sz="4" w:space="0" w:color="auto"/>
            </w:tcBorders>
            <w:hideMark/>
          </w:tcPr>
          <w:p w14:paraId="4FC81143" w14:textId="77777777" w:rsidR="005F1D28" w:rsidRDefault="004410B2" w:rsidP="00C04038">
            <w:pPr>
              <w:spacing w:after="0" w:line="240" w:lineRule="auto"/>
              <w:rPr>
                <w:rFonts w:cs="Arial"/>
              </w:rPr>
            </w:pPr>
            <w:r>
              <w:rPr>
                <w:rFonts w:cs="Arial"/>
              </w:rPr>
              <w:t>Instead of raising another repair, create a</w:t>
            </w:r>
            <w:r w:rsidR="005F1D28" w:rsidRPr="007A0C25">
              <w:rPr>
                <w:rFonts w:cs="Arial"/>
              </w:rPr>
              <w:t xml:space="preserve"> complaint </w:t>
            </w:r>
            <w:r w:rsidR="00C07763">
              <w:rPr>
                <w:rFonts w:cs="Arial"/>
              </w:rPr>
              <w:t>so the issue is escalated rather than being processed as a new request</w:t>
            </w:r>
            <w:r w:rsidR="005F1D28" w:rsidRPr="007A0C25">
              <w:rPr>
                <w:rFonts w:cs="Arial"/>
              </w:rPr>
              <w:t xml:space="preserve">. </w:t>
            </w:r>
          </w:p>
          <w:p w14:paraId="12966AF2" w14:textId="77777777" w:rsidR="00406FE7" w:rsidRDefault="00E97B06" w:rsidP="00C04038">
            <w:pPr>
              <w:spacing w:after="0" w:line="240" w:lineRule="auto"/>
              <w:rPr>
                <w:rFonts w:cs="Arial"/>
              </w:rPr>
            </w:pPr>
            <w:r>
              <w:rPr>
                <w:rFonts w:cs="Arial"/>
              </w:rPr>
              <w:t>In the latest STAR survey</w:t>
            </w:r>
          </w:p>
          <w:p w14:paraId="67C397E9" w14:textId="77777777" w:rsidR="00E97B06" w:rsidRDefault="00406FE7" w:rsidP="00C04038">
            <w:pPr>
              <w:spacing w:after="0" w:line="240" w:lineRule="auto"/>
              <w:rPr>
                <w:rFonts w:cs="Arial"/>
              </w:rPr>
            </w:pPr>
            <w:r>
              <w:rPr>
                <w:rFonts w:cs="Arial"/>
              </w:rPr>
              <w:t>-</w:t>
            </w:r>
            <w:r w:rsidR="00E97B06">
              <w:rPr>
                <w:rFonts w:cs="Arial"/>
              </w:rPr>
              <w:t xml:space="preserve"> the % of tenants ringing us more than once to </w:t>
            </w:r>
            <w:r w:rsidR="000B57EA">
              <w:rPr>
                <w:rFonts w:cs="Arial"/>
              </w:rPr>
              <w:t>report a repair is 3</w:t>
            </w:r>
            <w:r w:rsidR="00F06B0F">
              <w:rPr>
                <w:rFonts w:cs="Arial"/>
              </w:rPr>
              <w:t xml:space="preserve">1.9% (up from the last survey </w:t>
            </w:r>
            <w:r w:rsidR="00DD776F">
              <w:rPr>
                <w:rFonts w:cs="Arial"/>
              </w:rPr>
              <w:t>22.5%)</w:t>
            </w:r>
          </w:p>
          <w:p w14:paraId="7C5921D5" w14:textId="129AC846" w:rsidR="00406FE7" w:rsidRPr="007A0C25" w:rsidRDefault="00406FE7" w:rsidP="00C04038">
            <w:pPr>
              <w:spacing w:after="0" w:line="240" w:lineRule="auto"/>
              <w:rPr>
                <w:rFonts w:cs="Arial"/>
              </w:rPr>
            </w:pPr>
            <w:r>
              <w:rPr>
                <w:rFonts w:cs="Arial"/>
              </w:rPr>
              <w:t>-</w:t>
            </w:r>
            <w:r w:rsidR="00191331">
              <w:rPr>
                <w:rFonts w:cs="Arial"/>
              </w:rPr>
              <w:t xml:space="preserve"> the % of tenants waiting for over 3 months for their repair to be completed is 48</w:t>
            </w:r>
            <w:r w:rsidR="00EA584F">
              <w:rPr>
                <w:rFonts w:cs="Arial"/>
              </w:rPr>
              <w:t>.2% but this is down from 55% in the last survey</w:t>
            </w:r>
          </w:p>
        </w:tc>
      </w:tr>
      <w:tr w:rsidR="005F1D28" w:rsidRPr="007A0C25" w14:paraId="79412ACD" w14:textId="77777777" w:rsidTr="005F1D28">
        <w:trPr>
          <w:trHeight w:val="584"/>
        </w:trPr>
        <w:tc>
          <w:tcPr>
            <w:tcW w:w="4985" w:type="dxa"/>
            <w:tcBorders>
              <w:top w:val="single" w:sz="4" w:space="0" w:color="auto"/>
              <w:left w:val="single" w:sz="4" w:space="0" w:color="auto"/>
              <w:bottom w:val="single" w:sz="4" w:space="0" w:color="auto"/>
              <w:right w:val="single" w:sz="4" w:space="0" w:color="auto"/>
            </w:tcBorders>
            <w:hideMark/>
          </w:tcPr>
          <w:p w14:paraId="34DC4039" w14:textId="77777777" w:rsidR="005F1D28" w:rsidRPr="007A0C25" w:rsidRDefault="005F1D28" w:rsidP="00C04038">
            <w:pPr>
              <w:spacing w:after="0" w:line="240" w:lineRule="auto"/>
              <w:rPr>
                <w:rFonts w:cs="Arial"/>
              </w:rPr>
            </w:pPr>
            <w:r w:rsidRPr="007A0C25">
              <w:rPr>
                <w:rFonts w:cs="Arial"/>
              </w:rPr>
              <w:t>Changed appointments for repairs not always being communicated</w:t>
            </w:r>
          </w:p>
        </w:tc>
        <w:tc>
          <w:tcPr>
            <w:tcW w:w="4820" w:type="dxa"/>
            <w:tcBorders>
              <w:top w:val="single" w:sz="4" w:space="0" w:color="auto"/>
              <w:left w:val="single" w:sz="4" w:space="0" w:color="auto"/>
              <w:bottom w:val="single" w:sz="4" w:space="0" w:color="auto"/>
              <w:right w:val="single" w:sz="4" w:space="0" w:color="auto"/>
            </w:tcBorders>
            <w:hideMark/>
          </w:tcPr>
          <w:p w14:paraId="00989963" w14:textId="77777777" w:rsidR="005F1D28" w:rsidRPr="007A0C25" w:rsidRDefault="005F1D28" w:rsidP="00C04038">
            <w:pPr>
              <w:spacing w:after="0" w:line="240" w:lineRule="auto"/>
              <w:rPr>
                <w:rFonts w:cs="Arial"/>
              </w:rPr>
            </w:pPr>
            <w:r w:rsidRPr="007A0C25">
              <w:rPr>
                <w:rFonts w:cs="Arial"/>
              </w:rPr>
              <w:t>New process for updating and informing customers.</w:t>
            </w:r>
          </w:p>
        </w:tc>
      </w:tr>
      <w:tr w:rsidR="005F1D28" w:rsidRPr="007A0C25" w14:paraId="194B5939" w14:textId="77777777" w:rsidTr="005F1D28">
        <w:tc>
          <w:tcPr>
            <w:tcW w:w="4985" w:type="dxa"/>
            <w:tcBorders>
              <w:top w:val="single" w:sz="4" w:space="0" w:color="auto"/>
              <w:left w:val="single" w:sz="4" w:space="0" w:color="auto"/>
              <w:bottom w:val="single" w:sz="4" w:space="0" w:color="auto"/>
              <w:right w:val="single" w:sz="4" w:space="0" w:color="auto"/>
            </w:tcBorders>
          </w:tcPr>
          <w:p w14:paraId="5413F162" w14:textId="3041F551" w:rsidR="005F1D28" w:rsidRPr="007A0C25" w:rsidRDefault="005F1D28" w:rsidP="00C04038">
            <w:pPr>
              <w:spacing w:after="0" w:line="240" w:lineRule="auto"/>
              <w:rPr>
                <w:rFonts w:cs="Arial"/>
              </w:rPr>
            </w:pPr>
            <w:r>
              <w:rPr>
                <w:rFonts w:cs="Arial"/>
              </w:rPr>
              <w:t>Delays in repair inspections</w:t>
            </w:r>
            <w:r w:rsidR="005C6B1D">
              <w:rPr>
                <w:rFonts w:cs="Arial"/>
              </w:rPr>
              <w:t xml:space="preserve"> and residents not given </w:t>
            </w:r>
            <w:r w:rsidR="00BF27E1">
              <w:rPr>
                <w:rFonts w:cs="Arial"/>
              </w:rPr>
              <w:t>an appointment</w:t>
            </w:r>
          </w:p>
        </w:tc>
        <w:tc>
          <w:tcPr>
            <w:tcW w:w="4820" w:type="dxa"/>
            <w:tcBorders>
              <w:top w:val="single" w:sz="4" w:space="0" w:color="auto"/>
              <w:left w:val="single" w:sz="4" w:space="0" w:color="auto"/>
              <w:bottom w:val="single" w:sz="4" w:space="0" w:color="auto"/>
              <w:right w:val="single" w:sz="4" w:space="0" w:color="auto"/>
            </w:tcBorders>
          </w:tcPr>
          <w:p w14:paraId="1C202C2C" w14:textId="7C4E5561" w:rsidR="005F1D28" w:rsidRPr="007A0C25" w:rsidRDefault="00EF0A00" w:rsidP="00C04038">
            <w:pPr>
              <w:spacing w:after="0" w:line="240" w:lineRule="auto"/>
              <w:rPr>
                <w:rFonts w:cs="Arial"/>
              </w:rPr>
            </w:pPr>
            <w:r>
              <w:rPr>
                <w:rFonts w:cs="Arial"/>
              </w:rPr>
              <w:t>The p</w:t>
            </w:r>
            <w:r w:rsidR="005F1D28">
              <w:rPr>
                <w:rFonts w:cs="Arial"/>
              </w:rPr>
              <w:t xml:space="preserve">rocess </w:t>
            </w:r>
            <w:r>
              <w:rPr>
                <w:rFonts w:cs="Arial"/>
              </w:rPr>
              <w:t xml:space="preserve">has </w:t>
            </w:r>
            <w:r w:rsidR="005F1D28">
              <w:rPr>
                <w:rFonts w:cs="Arial"/>
              </w:rPr>
              <w:t xml:space="preserve">changed </w:t>
            </w:r>
            <w:r>
              <w:rPr>
                <w:rFonts w:cs="Arial"/>
              </w:rPr>
              <w:t xml:space="preserve">so the Customer Service Centre </w:t>
            </w:r>
            <w:r w:rsidR="005F1D28">
              <w:rPr>
                <w:rFonts w:cs="Arial"/>
              </w:rPr>
              <w:t>now book the</w:t>
            </w:r>
            <w:r>
              <w:rPr>
                <w:rFonts w:cs="Arial"/>
              </w:rPr>
              <w:t xml:space="preserve"> inspection</w:t>
            </w:r>
            <w:r w:rsidR="005F1D28">
              <w:rPr>
                <w:rFonts w:cs="Arial"/>
              </w:rPr>
              <w:t xml:space="preserve"> in directly, so the customer gets an appointment at first point of contact and time is saved for inspectors</w:t>
            </w:r>
          </w:p>
        </w:tc>
      </w:tr>
      <w:tr w:rsidR="005F1D28" w14:paraId="5741499E" w14:textId="77777777" w:rsidTr="005F1D28">
        <w:tc>
          <w:tcPr>
            <w:tcW w:w="4985" w:type="dxa"/>
            <w:tcBorders>
              <w:top w:val="single" w:sz="4" w:space="0" w:color="auto"/>
              <w:left w:val="single" w:sz="4" w:space="0" w:color="auto"/>
              <w:bottom w:val="single" w:sz="4" w:space="0" w:color="auto"/>
              <w:right w:val="single" w:sz="4" w:space="0" w:color="auto"/>
            </w:tcBorders>
          </w:tcPr>
          <w:p w14:paraId="7AAA8CE3" w14:textId="77777777" w:rsidR="005F1D28" w:rsidRDefault="005F1D28" w:rsidP="00C04038">
            <w:pPr>
              <w:spacing w:after="0" w:line="240" w:lineRule="auto"/>
              <w:rPr>
                <w:rFonts w:cs="Arial"/>
              </w:rPr>
            </w:pPr>
            <w:bookmarkStart w:id="0" w:name="_Hlk39151319"/>
            <w:r>
              <w:rPr>
                <w:rFonts w:cs="Arial"/>
              </w:rPr>
              <w:t>Emergency Repair Service Standard – our policy or service offer frequently does not align with customer perceptions e.g. how quick we should deal with a repair – or if it is an emergency.</w:t>
            </w:r>
          </w:p>
          <w:p w14:paraId="7BEBCE9B" w14:textId="77777777" w:rsidR="005F1D28" w:rsidRPr="003D5F82" w:rsidRDefault="005F1D28" w:rsidP="00C04038">
            <w:pPr>
              <w:spacing w:after="0" w:line="240" w:lineRule="auto"/>
              <w:rPr>
                <w:rFonts w:cs="Arial"/>
              </w:rPr>
            </w:pPr>
          </w:p>
          <w:p w14:paraId="2062111D" w14:textId="77777777" w:rsidR="005F1D28" w:rsidRPr="003D5F82" w:rsidRDefault="005F1D28" w:rsidP="00C04038">
            <w:pPr>
              <w:spacing w:after="0" w:line="240" w:lineRule="auto"/>
              <w:rPr>
                <w:rFonts w:cs="Arial"/>
              </w:rPr>
            </w:pPr>
            <w:r>
              <w:rPr>
                <w:rFonts w:cs="Arial"/>
              </w:rPr>
              <w:t xml:space="preserve">This links to our feedback from Star surveys about customers feeling listened to at point of </w:t>
            </w:r>
            <w:r>
              <w:rPr>
                <w:rFonts w:cs="Arial"/>
              </w:rPr>
              <w:lastRenderedPageBreak/>
              <w:t>service delivery. </w:t>
            </w:r>
          </w:p>
        </w:tc>
        <w:tc>
          <w:tcPr>
            <w:tcW w:w="4820" w:type="dxa"/>
            <w:tcBorders>
              <w:top w:val="single" w:sz="4" w:space="0" w:color="auto"/>
              <w:left w:val="single" w:sz="4" w:space="0" w:color="auto"/>
              <w:bottom w:val="single" w:sz="4" w:space="0" w:color="auto"/>
              <w:right w:val="single" w:sz="4" w:space="0" w:color="auto"/>
            </w:tcBorders>
          </w:tcPr>
          <w:p w14:paraId="6D37424D" w14:textId="2296C792" w:rsidR="005F1D28" w:rsidRPr="003D5F82" w:rsidRDefault="005F1D28" w:rsidP="00C04038">
            <w:pPr>
              <w:spacing w:after="0" w:line="240" w:lineRule="auto"/>
              <w:rPr>
                <w:rFonts w:cs="Arial"/>
              </w:rPr>
            </w:pPr>
            <w:r>
              <w:rPr>
                <w:rFonts w:cs="Arial"/>
              </w:rPr>
              <w:lastRenderedPageBreak/>
              <w:t xml:space="preserve">We will be reviewing our service offer for repairs </w:t>
            </w:r>
            <w:r w:rsidR="00F4172D">
              <w:rPr>
                <w:rFonts w:cs="Arial"/>
              </w:rPr>
              <w:t>and</w:t>
            </w:r>
            <w:r w:rsidR="008D5221">
              <w:rPr>
                <w:rFonts w:cs="Arial"/>
              </w:rPr>
              <w:t xml:space="preserve"> will</w:t>
            </w:r>
            <w:r w:rsidR="00F4172D">
              <w:rPr>
                <w:rFonts w:cs="Arial"/>
              </w:rPr>
              <w:t xml:space="preserve"> raise this to the </w:t>
            </w:r>
            <w:r>
              <w:rPr>
                <w:rFonts w:cs="Arial"/>
              </w:rPr>
              <w:t xml:space="preserve">Customer Voice Group to </w:t>
            </w:r>
            <w:r w:rsidR="00F4172D">
              <w:rPr>
                <w:rFonts w:cs="Arial"/>
              </w:rPr>
              <w:t xml:space="preserve">look </w:t>
            </w:r>
            <w:r w:rsidR="004A7797">
              <w:rPr>
                <w:rFonts w:cs="Arial"/>
              </w:rPr>
              <w:t>at as an area of policy residents are unhappy about.</w:t>
            </w:r>
          </w:p>
          <w:p w14:paraId="7BF769B9" w14:textId="77777777" w:rsidR="005F1D28" w:rsidRPr="003D5F82" w:rsidRDefault="005F1D28" w:rsidP="00C04038">
            <w:pPr>
              <w:spacing w:after="0" w:line="240" w:lineRule="auto"/>
              <w:rPr>
                <w:rFonts w:cs="Arial"/>
              </w:rPr>
            </w:pPr>
            <w:r>
              <w:rPr>
                <w:rFonts w:cs="Arial"/>
              </w:rPr>
              <w:t> </w:t>
            </w:r>
          </w:p>
          <w:p w14:paraId="5D9FD1D2" w14:textId="12330F32" w:rsidR="005F1D28" w:rsidRPr="003D5F82" w:rsidRDefault="005F1D28" w:rsidP="00C04038">
            <w:pPr>
              <w:spacing w:after="0" w:line="240" w:lineRule="auto"/>
              <w:rPr>
                <w:rFonts w:cs="Arial"/>
              </w:rPr>
            </w:pPr>
          </w:p>
        </w:tc>
      </w:tr>
      <w:bookmarkEnd w:id="0"/>
      <w:tr w:rsidR="005F1D28" w:rsidRPr="007A0C25" w14:paraId="65B41BB4"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7EB2148D" w14:textId="69AF8B11" w:rsidR="005F1D28" w:rsidRPr="007A0C25" w:rsidRDefault="005F1D28" w:rsidP="00C04038">
            <w:pPr>
              <w:spacing w:after="0" w:line="240" w:lineRule="auto"/>
              <w:rPr>
                <w:rFonts w:cs="Arial"/>
              </w:rPr>
            </w:pPr>
            <w:r w:rsidRPr="007A0C25">
              <w:rPr>
                <w:rFonts w:cs="Arial"/>
              </w:rPr>
              <w:t>Responsibility for new and/or complex equipment not always clear leading to delays</w:t>
            </w:r>
            <w:r w:rsidR="009365F8">
              <w:rPr>
                <w:rFonts w:cs="Arial"/>
              </w:rPr>
              <w:t xml:space="preserve"> in sorting out issues when residents report them</w:t>
            </w:r>
            <w:r>
              <w:rPr>
                <w:rFonts w:cs="Arial"/>
              </w:rPr>
              <w:t xml:space="preserve">. This causes </w:t>
            </w:r>
            <w:r w:rsidR="00A34326">
              <w:rPr>
                <w:rFonts w:cs="Arial"/>
              </w:rPr>
              <w:t>problems</w:t>
            </w:r>
            <w:r>
              <w:rPr>
                <w:rFonts w:cs="Arial"/>
              </w:rPr>
              <w:t xml:space="preserve"> out of hours because the information on the property components aren’t available, so it is unclear who is responsible or what the problem is.</w:t>
            </w:r>
          </w:p>
        </w:tc>
        <w:tc>
          <w:tcPr>
            <w:tcW w:w="4820" w:type="dxa"/>
            <w:tcBorders>
              <w:top w:val="single" w:sz="4" w:space="0" w:color="auto"/>
              <w:left w:val="single" w:sz="4" w:space="0" w:color="auto"/>
              <w:bottom w:val="single" w:sz="4" w:space="0" w:color="auto"/>
              <w:right w:val="single" w:sz="4" w:space="0" w:color="auto"/>
            </w:tcBorders>
            <w:hideMark/>
          </w:tcPr>
          <w:p w14:paraId="10CB637B" w14:textId="28200685" w:rsidR="005F1D28" w:rsidRPr="007A0C25" w:rsidRDefault="005F1D28" w:rsidP="00C04038">
            <w:pPr>
              <w:spacing w:after="0" w:line="240" w:lineRule="auto"/>
              <w:rPr>
                <w:rFonts w:cs="Arial"/>
              </w:rPr>
            </w:pPr>
            <w:r w:rsidRPr="007A0C25">
              <w:rPr>
                <w:rFonts w:cs="Arial"/>
              </w:rPr>
              <w:t xml:space="preserve">A ‘Defect and Warranties’ project </w:t>
            </w:r>
            <w:r w:rsidR="004574FC">
              <w:rPr>
                <w:rFonts w:cs="Arial"/>
              </w:rPr>
              <w:t xml:space="preserve">group </w:t>
            </w:r>
            <w:r w:rsidRPr="007A0C25">
              <w:rPr>
                <w:rFonts w:cs="Arial"/>
              </w:rPr>
              <w:t>is looking at clarifying responsibilities and repair processes</w:t>
            </w:r>
            <w:r w:rsidR="004574FC">
              <w:rPr>
                <w:rFonts w:cs="Arial"/>
              </w:rPr>
              <w:t xml:space="preserve"> and improving information on our systems to better deal with customer issues when they are reported. </w:t>
            </w:r>
          </w:p>
        </w:tc>
      </w:tr>
      <w:tr w:rsidR="005F1D28" w:rsidRPr="007A0C25" w14:paraId="1F47684C"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4997C72B" w14:textId="12F67ECF" w:rsidR="005F1D28" w:rsidRPr="007A0C25" w:rsidRDefault="005F1D28" w:rsidP="00C04038">
            <w:pPr>
              <w:spacing w:after="0" w:line="240" w:lineRule="auto"/>
              <w:rPr>
                <w:rFonts w:cs="Arial"/>
              </w:rPr>
            </w:pPr>
            <w:r w:rsidRPr="007A0C25">
              <w:rPr>
                <w:rFonts w:cs="Arial"/>
              </w:rPr>
              <w:t xml:space="preserve">Contractors </w:t>
            </w:r>
            <w:r w:rsidR="00DA2149">
              <w:rPr>
                <w:rFonts w:cs="Arial"/>
              </w:rPr>
              <w:t xml:space="preserve">are </w:t>
            </w:r>
            <w:r w:rsidRPr="007A0C25">
              <w:rPr>
                <w:rFonts w:cs="Arial"/>
              </w:rPr>
              <w:t>not always performing to same levels as in-house staff</w:t>
            </w:r>
            <w:r w:rsidR="00DA2149">
              <w:rPr>
                <w:rFonts w:cs="Arial"/>
              </w:rPr>
              <w:t xml:space="preserve"> leading to different resident experiences</w:t>
            </w:r>
          </w:p>
        </w:tc>
        <w:tc>
          <w:tcPr>
            <w:tcW w:w="4820" w:type="dxa"/>
            <w:tcBorders>
              <w:top w:val="single" w:sz="4" w:space="0" w:color="auto"/>
              <w:left w:val="single" w:sz="4" w:space="0" w:color="auto"/>
              <w:bottom w:val="single" w:sz="4" w:space="0" w:color="auto"/>
              <w:right w:val="single" w:sz="4" w:space="0" w:color="auto"/>
            </w:tcBorders>
            <w:hideMark/>
          </w:tcPr>
          <w:p w14:paraId="4700D0C4" w14:textId="77777777" w:rsidR="005F1D28" w:rsidRDefault="00C85719" w:rsidP="00C04038">
            <w:pPr>
              <w:spacing w:after="0" w:line="240" w:lineRule="auto"/>
              <w:rPr>
                <w:rFonts w:cs="Arial"/>
              </w:rPr>
            </w:pPr>
            <w:r>
              <w:rPr>
                <w:rFonts w:cs="Arial"/>
              </w:rPr>
              <w:t>A p</w:t>
            </w:r>
            <w:r w:rsidR="005F1D28" w:rsidRPr="007A0C25">
              <w:rPr>
                <w:rFonts w:cs="Arial"/>
              </w:rPr>
              <w:t xml:space="preserve">roject </w:t>
            </w:r>
            <w:r>
              <w:rPr>
                <w:rFonts w:cs="Arial"/>
              </w:rPr>
              <w:t xml:space="preserve">group will be </w:t>
            </w:r>
            <w:r w:rsidR="005F1D28" w:rsidRPr="007A0C25">
              <w:rPr>
                <w:rFonts w:cs="Arial"/>
              </w:rPr>
              <w:t>establish</w:t>
            </w:r>
            <w:r>
              <w:rPr>
                <w:rFonts w:cs="Arial"/>
              </w:rPr>
              <w:t>ed to look at our</w:t>
            </w:r>
            <w:r w:rsidR="005F1D28" w:rsidRPr="007A0C25">
              <w:rPr>
                <w:rFonts w:cs="Arial"/>
              </w:rPr>
              <w:t xml:space="preserve"> monitoring </w:t>
            </w:r>
            <w:r>
              <w:rPr>
                <w:rFonts w:cs="Arial"/>
              </w:rPr>
              <w:t xml:space="preserve">of </w:t>
            </w:r>
            <w:r w:rsidR="005F1D28" w:rsidRPr="007A0C25">
              <w:rPr>
                <w:rFonts w:cs="Arial"/>
              </w:rPr>
              <w:t>and ‘after sales care’ processes when using contractors, including our Out of Hours service.</w:t>
            </w:r>
          </w:p>
          <w:p w14:paraId="5EC0A359" w14:textId="54789469" w:rsidR="00A75161" w:rsidRPr="007A0C25" w:rsidRDefault="00A75161" w:rsidP="00C04038">
            <w:pPr>
              <w:spacing w:after="0" w:line="240" w:lineRule="auto"/>
              <w:rPr>
                <w:rFonts w:cs="Arial"/>
              </w:rPr>
            </w:pPr>
            <w:r>
              <w:rPr>
                <w:rFonts w:cs="Arial"/>
              </w:rPr>
              <w:t>In the latest STAR survey feedback, 88</w:t>
            </w:r>
            <w:r w:rsidR="00F55E00">
              <w:rPr>
                <w:rFonts w:cs="Arial"/>
              </w:rPr>
              <w:t>.7</w:t>
            </w:r>
            <w:r>
              <w:rPr>
                <w:rFonts w:cs="Arial"/>
              </w:rPr>
              <w:t>% of</w:t>
            </w:r>
            <w:r w:rsidR="00916547">
              <w:rPr>
                <w:rFonts w:cs="Arial"/>
              </w:rPr>
              <w:t xml:space="preserve"> </w:t>
            </w:r>
            <w:r w:rsidR="00AD24C3">
              <w:rPr>
                <w:rFonts w:cs="Arial"/>
              </w:rPr>
              <w:t xml:space="preserve">tenants said the </w:t>
            </w:r>
            <w:r w:rsidR="00916547">
              <w:rPr>
                <w:rFonts w:cs="Arial"/>
              </w:rPr>
              <w:t xml:space="preserve">contractor </w:t>
            </w:r>
            <w:r w:rsidR="00AD24C3">
              <w:rPr>
                <w:rFonts w:cs="Arial"/>
              </w:rPr>
              <w:t>turned up when they said they would b</w:t>
            </w:r>
            <w:r w:rsidR="00916547">
              <w:rPr>
                <w:rFonts w:cs="Arial"/>
              </w:rPr>
              <w:t>ut out of the 15 cases where the appointment was not kept to, only one tenant said they were informed of delays</w:t>
            </w:r>
            <w:r w:rsidR="00AD24C3">
              <w:rPr>
                <w:rFonts w:cs="Arial"/>
              </w:rPr>
              <w:t>.</w:t>
            </w:r>
          </w:p>
        </w:tc>
      </w:tr>
      <w:tr w:rsidR="005F1D28" w:rsidRPr="007A0C25" w14:paraId="05E95281"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1178F2B8" w14:textId="77777777" w:rsidR="005F1D28" w:rsidRPr="007A0C25" w:rsidRDefault="005F1D28" w:rsidP="00C04038">
            <w:pPr>
              <w:spacing w:after="0" w:line="240" w:lineRule="auto"/>
              <w:rPr>
                <w:rFonts w:cs="Arial"/>
              </w:rPr>
            </w:pPr>
            <w:r w:rsidRPr="007A0C25">
              <w:rPr>
                <w:rFonts w:cs="Arial"/>
              </w:rPr>
              <w:t>Complex Sales process not clearly supporting customers</w:t>
            </w:r>
          </w:p>
        </w:tc>
        <w:tc>
          <w:tcPr>
            <w:tcW w:w="4820" w:type="dxa"/>
            <w:tcBorders>
              <w:top w:val="single" w:sz="4" w:space="0" w:color="auto"/>
              <w:left w:val="single" w:sz="4" w:space="0" w:color="auto"/>
              <w:bottom w:val="single" w:sz="4" w:space="0" w:color="auto"/>
              <w:right w:val="single" w:sz="4" w:space="0" w:color="auto"/>
            </w:tcBorders>
            <w:hideMark/>
          </w:tcPr>
          <w:p w14:paraId="68043EC7" w14:textId="77777777" w:rsidR="005F1D28" w:rsidRPr="007A0C25" w:rsidRDefault="005F1D28" w:rsidP="00C04038">
            <w:pPr>
              <w:spacing w:after="0" w:line="240" w:lineRule="auto"/>
              <w:rPr>
                <w:rFonts w:cs="Arial"/>
              </w:rPr>
            </w:pPr>
            <w:r w:rsidRPr="007A0C25">
              <w:rPr>
                <w:rFonts w:cs="Arial"/>
              </w:rPr>
              <w:t>Improved documentation and guidance being provided to prospective buyers.</w:t>
            </w:r>
          </w:p>
        </w:tc>
      </w:tr>
      <w:tr w:rsidR="005F1D28" w:rsidRPr="007A0C25" w14:paraId="78BD3E0F" w14:textId="77777777" w:rsidTr="005F1D28">
        <w:tc>
          <w:tcPr>
            <w:tcW w:w="4985" w:type="dxa"/>
            <w:tcBorders>
              <w:top w:val="single" w:sz="4" w:space="0" w:color="auto"/>
              <w:left w:val="single" w:sz="4" w:space="0" w:color="auto"/>
              <w:bottom w:val="single" w:sz="4" w:space="0" w:color="auto"/>
              <w:right w:val="single" w:sz="4" w:space="0" w:color="auto"/>
            </w:tcBorders>
            <w:hideMark/>
          </w:tcPr>
          <w:p w14:paraId="630EDC27" w14:textId="2E229518" w:rsidR="005F1D28" w:rsidRDefault="005F1D28" w:rsidP="00C04038">
            <w:pPr>
              <w:spacing w:after="0" w:line="240" w:lineRule="auto"/>
              <w:rPr>
                <w:rFonts w:cs="Arial"/>
              </w:rPr>
            </w:pPr>
            <w:r w:rsidRPr="007A0C25">
              <w:rPr>
                <w:rFonts w:cs="Arial"/>
              </w:rPr>
              <w:t>Gas failures shortly after service</w:t>
            </w:r>
            <w:r w:rsidR="00F3509F">
              <w:rPr>
                <w:rFonts w:cs="Arial"/>
              </w:rPr>
              <w:t xml:space="preserve"> leading to resident frustrations</w:t>
            </w:r>
          </w:p>
          <w:p w14:paraId="4C20B456" w14:textId="77777777" w:rsidR="005F1D28" w:rsidRDefault="005F1D28" w:rsidP="00C04038">
            <w:pPr>
              <w:spacing w:after="0" w:line="240" w:lineRule="auto"/>
              <w:rPr>
                <w:rFonts w:cs="Arial"/>
              </w:rPr>
            </w:pPr>
          </w:p>
          <w:p w14:paraId="1DB31DDD" w14:textId="77777777" w:rsidR="005F1D28" w:rsidRPr="007A0C25" w:rsidRDefault="005F1D28" w:rsidP="00C04038">
            <w:pPr>
              <w:spacing w:after="0" w:line="240" w:lineRule="auto"/>
              <w:rPr>
                <w:rFonts w:cs="Arial"/>
              </w:rPr>
            </w:pPr>
          </w:p>
        </w:tc>
        <w:tc>
          <w:tcPr>
            <w:tcW w:w="4820" w:type="dxa"/>
            <w:tcBorders>
              <w:top w:val="single" w:sz="4" w:space="0" w:color="auto"/>
              <w:left w:val="single" w:sz="4" w:space="0" w:color="auto"/>
              <w:bottom w:val="single" w:sz="4" w:space="0" w:color="auto"/>
              <w:right w:val="single" w:sz="4" w:space="0" w:color="auto"/>
            </w:tcBorders>
            <w:hideMark/>
          </w:tcPr>
          <w:p w14:paraId="7B8D59DC" w14:textId="77777777" w:rsidR="005F1D28" w:rsidRPr="007A0C25" w:rsidRDefault="005F1D28" w:rsidP="00C04038">
            <w:pPr>
              <w:spacing w:after="0" w:line="240" w:lineRule="auto"/>
              <w:rPr>
                <w:rFonts w:cs="Arial"/>
              </w:rPr>
            </w:pPr>
            <w:r w:rsidRPr="007A0C25">
              <w:rPr>
                <w:rFonts w:cs="Arial"/>
              </w:rPr>
              <w:t>Boiler testing process reviewed and improved self-help information on the website.</w:t>
            </w:r>
          </w:p>
        </w:tc>
      </w:tr>
      <w:tr w:rsidR="005F1D28" w:rsidRPr="007A0C25" w14:paraId="517E171A" w14:textId="77777777" w:rsidTr="005F1D28">
        <w:tc>
          <w:tcPr>
            <w:tcW w:w="4985" w:type="dxa"/>
            <w:tcBorders>
              <w:top w:val="single" w:sz="4" w:space="0" w:color="auto"/>
              <w:left w:val="single" w:sz="4" w:space="0" w:color="auto"/>
              <w:bottom w:val="single" w:sz="4" w:space="0" w:color="auto"/>
              <w:right w:val="single" w:sz="4" w:space="0" w:color="auto"/>
            </w:tcBorders>
          </w:tcPr>
          <w:p w14:paraId="0F02D072" w14:textId="77777777" w:rsidR="005F1D28" w:rsidRDefault="005F1D28" w:rsidP="00C04038">
            <w:pPr>
              <w:spacing w:after="0" w:line="240" w:lineRule="auto"/>
              <w:rPr>
                <w:rFonts w:cs="Arial"/>
              </w:rPr>
            </w:pPr>
            <w:r>
              <w:rPr>
                <w:rFonts w:cs="Arial"/>
              </w:rPr>
              <w:t>Gas – customers not in for appointments</w:t>
            </w:r>
          </w:p>
          <w:p w14:paraId="7A0356CA" w14:textId="77777777" w:rsidR="005F1D28" w:rsidRPr="007A0C25" w:rsidRDefault="005F1D28" w:rsidP="00C04038">
            <w:pPr>
              <w:spacing w:after="0" w:line="240" w:lineRule="auto"/>
              <w:rPr>
                <w:rFonts w:cs="Arial"/>
              </w:rPr>
            </w:pPr>
          </w:p>
        </w:tc>
        <w:tc>
          <w:tcPr>
            <w:tcW w:w="4820" w:type="dxa"/>
            <w:tcBorders>
              <w:top w:val="single" w:sz="4" w:space="0" w:color="auto"/>
              <w:left w:val="single" w:sz="4" w:space="0" w:color="auto"/>
              <w:bottom w:val="single" w:sz="4" w:space="0" w:color="auto"/>
              <w:right w:val="single" w:sz="4" w:space="0" w:color="auto"/>
            </w:tcBorders>
          </w:tcPr>
          <w:p w14:paraId="6D25781E" w14:textId="24F99F27" w:rsidR="005F1D28" w:rsidRPr="007A0C25" w:rsidRDefault="00F3509F" w:rsidP="00C04038">
            <w:pPr>
              <w:spacing w:after="0" w:line="240" w:lineRule="auto"/>
              <w:rPr>
                <w:rFonts w:cs="Arial"/>
              </w:rPr>
            </w:pPr>
            <w:r>
              <w:rPr>
                <w:rFonts w:cs="Arial"/>
              </w:rPr>
              <w:t>We now send a t</w:t>
            </w:r>
            <w:r w:rsidR="005F1D28">
              <w:rPr>
                <w:rFonts w:cs="Arial"/>
              </w:rPr>
              <w:t>ext sent the day before and when on the</w:t>
            </w:r>
            <w:r>
              <w:rPr>
                <w:rFonts w:cs="Arial"/>
              </w:rPr>
              <w:t xml:space="preserve"> </w:t>
            </w:r>
            <w:r w:rsidR="00A34326">
              <w:rPr>
                <w:rFonts w:cs="Arial"/>
              </w:rPr>
              <w:t>trade’s</w:t>
            </w:r>
            <w:r w:rsidR="00DF2945">
              <w:rPr>
                <w:rFonts w:cs="Arial"/>
              </w:rPr>
              <w:t xml:space="preserve"> person is on their </w:t>
            </w:r>
            <w:r w:rsidR="005F1D28">
              <w:rPr>
                <w:rFonts w:cs="Arial"/>
              </w:rPr>
              <w:t>way.</w:t>
            </w:r>
          </w:p>
        </w:tc>
      </w:tr>
      <w:tr w:rsidR="005F1D28" w:rsidRPr="007A0C25" w14:paraId="20646927" w14:textId="77777777" w:rsidTr="005F1D28">
        <w:tc>
          <w:tcPr>
            <w:tcW w:w="4985" w:type="dxa"/>
            <w:tcBorders>
              <w:top w:val="single" w:sz="4" w:space="0" w:color="auto"/>
              <w:left w:val="single" w:sz="4" w:space="0" w:color="auto"/>
              <w:bottom w:val="single" w:sz="4" w:space="0" w:color="auto"/>
              <w:right w:val="single" w:sz="4" w:space="0" w:color="auto"/>
            </w:tcBorders>
          </w:tcPr>
          <w:p w14:paraId="6D491231" w14:textId="71C92795" w:rsidR="005F1D28" w:rsidRDefault="005F1D28" w:rsidP="00C04038">
            <w:pPr>
              <w:spacing w:after="0" w:line="240" w:lineRule="auto"/>
              <w:rPr>
                <w:rFonts w:cs="Arial"/>
              </w:rPr>
            </w:pPr>
            <w:r>
              <w:rPr>
                <w:rFonts w:cs="Arial"/>
              </w:rPr>
              <w:t>Gas – Multiple visits needed to solve problems</w:t>
            </w:r>
            <w:r w:rsidR="00DF2945">
              <w:rPr>
                <w:rFonts w:cs="Arial"/>
              </w:rPr>
              <w:t xml:space="preserve"> leading to resident frustrations</w:t>
            </w:r>
          </w:p>
        </w:tc>
        <w:tc>
          <w:tcPr>
            <w:tcW w:w="4820" w:type="dxa"/>
            <w:tcBorders>
              <w:top w:val="single" w:sz="4" w:space="0" w:color="auto"/>
              <w:left w:val="single" w:sz="4" w:space="0" w:color="auto"/>
              <w:bottom w:val="single" w:sz="4" w:space="0" w:color="auto"/>
              <w:right w:val="single" w:sz="4" w:space="0" w:color="auto"/>
            </w:tcBorders>
          </w:tcPr>
          <w:p w14:paraId="274BC229" w14:textId="25C51787" w:rsidR="005F1D28" w:rsidRDefault="00DF2945" w:rsidP="00C04038">
            <w:pPr>
              <w:spacing w:after="0" w:line="240" w:lineRule="auto"/>
              <w:rPr>
                <w:rFonts w:cs="Arial"/>
              </w:rPr>
            </w:pPr>
            <w:r>
              <w:rPr>
                <w:rFonts w:cs="Arial"/>
              </w:rPr>
              <w:t>We have seen a reduced in the</w:t>
            </w:r>
            <w:r w:rsidR="005F1D28">
              <w:rPr>
                <w:rFonts w:cs="Arial"/>
              </w:rPr>
              <w:t xml:space="preserve"> re-visits </w:t>
            </w:r>
            <w:r>
              <w:rPr>
                <w:rFonts w:cs="Arial"/>
              </w:rPr>
              <w:t>for gas repairs</w:t>
            </w:r>
            <w:r w:rsidR="002778EF">
              <w:rPr>
                <w:rFonts w:cs="Arial"/>
              </w:rPr>
              <w:t xml:space="preserve"> due to b</w:t>
            </w:r>
            <w:r w:rsidR="005F1D28">
              <w:rPr>
                <w:rFonts w:cs="Arial"/>
              </w:rPr>
              <w:t>etter</w:t>
            </w:r>
            <w:r w:rsidR="002778EF">
              <w:rPr>
                <w:rFonts w:cs="Arial"/>
              </w:rPr>
              <w:t xml:space="preserve"> </w:t>
            </w:r>
            <w:r w:rsidR="005F1D28">
              <w:rPr>
                <w:rFonts w:cs="Arial"/>
              </w:rPr>
              <w:t xml:space="preserve">training and </w:t>
            </w:r>
            <w:r w:rsidR="002778EF">
              <w:rPr>
                <w:rFonts w:cs="Arial"/>
              </w:rPr>
              <w:t xml:space="preserve">creating a </w:t>
            </w:r>
            <w:r w:rsidR="005F1D28">
              <w:rPr>
                <w:rFonts w:cs="Arial"/>
              </w:rPr>
              <w:t xml:space="preserve">team </w:t>
            </w:r>
            <w:r w:rsidR="00A34326">
              <w:rPr>
                <w:rFonts w:cs="Arial"/>
              </w:rPr>
              <w:t>WhatsApp</w:t>
            </w:r>
            <w:r w:rsidR="005F1D28">
              <w:rPr>
                <w:rFonts w:cs="Arial"/>
              </w:rPr>
              <w:t xml:space="preserve"> group </w:t>
            </w:r>
            <w:r w:rsidR="002778EF">
              <w:rPr>
                <w:rFonts w:cs="Arial"/>
              </w:rPr>
              <w:t xml:space="preserve">enabling </w:t>
            </w:r>
            <w:r w:rsidR="005F1D28">
              <w:rPr>
                <w:rFonts w:cs="Arial"/>
              </w:rPr>
              <w:t>information (and sometimes parts)</w:t>
            </w:r>
            <w:r w:rsidR="002778EF">
              <w:rPr>
                <w:rFonts w:cs="Arial"/>
              </w:rPr>
              <w:t xml:space="preserve"> to be more quickly actioned and real-time learning</w:t>
            </w:r>
            <w:r w:rsidR="005F1D28">
              <w:rPr>
                <w:rFonts w:cs="Arial"/>
              </w:rPr>
              <w:t xml:space="preserve"> shared.</w:t>
            </w:r>
          </w:p>
        </w:tc>
      </w:tr>
      <w:tr w:rsidR="005F1D28" w:rsidRPr="007A0C25" w14:paraId="1B694D19" w14:textId="77777777" w:rsidTr="005F1D28">
        <w:trPr>
          <w:trHeight w:val="591"/>
        </w:trPr>
        <w:tc>
          <w:tcPr>
            <w:tcW w:w="4985" w:type="dxa"/>
            <w:tcBorders>
              <w:top w:val="single" w:sz="4" w:space="0" w:color="auto"/>
              <w:left w:val="single" w:sz="4" w:space="0" w:color="auto"/>
              <w:bottom w:val="single" w:sz="4" w:space="0" w:color="auto"/>
              <w:right w:val="single" w:sz="4" w:space="0" w:color="auto"/>
            </w:tcBorders>
          </w:tcPr>
          <w:p w14:paraId="4722B0DE" w14:textId="4A6267E6" w:rsidR="005F1D28" w:rsidRPr="00564826" w:rsidRDefault="005F1D28" w:rsidP="00C04038">
            <w:pPr>
              <w:spacing w:after="0" w:line="240" w:lineRule="auto"/>
              <w:rPr>
                <w:rFonts w:cs="Arial"/>
              </w:rPr>
            </w:pPr>
            <w:r w:rsidRPr="00564826">
              <w:rPr>
                <w:rFonts w:cs="Arial"/>
              </w:rPr>
              <w:t xml:space="preserve">Some </w:t>
            </w:r>
            <w:r w:rsidR="00F064CC">
              <w:rPr>
                <w:rFonts w:cs="Arial"/>
              </w:rPr>
              <w:t>residents who</w:t>
            </w:r>
            <w:r w:rsidRPr="00564826">
              <w:rPr>
                <w:rFonts w:cs="Arial"/>
              </w:rPr>
              <w:t xml:space="preserve"> don’t have contents insurance</w:t>
            </w:r>
            <w:r w:rsidR="00F064CC">
              <w:rPr>
                <w:rFonts w:cs="Arial"/>
              </w:rPr>
              <w:t xml:space="preserve"> </w:t>
            </w:r>
            <w:r>
              <w:rPr>
                <w:rFonts w:cs="Arial"/>
              </w:rPr>
              <w:t>complain that we won’t pay for damage we are not liable for.</w:t>
            </w:r>
          </w:p>
        </w:tc>
        <w:tc>
          <w:tcPr>
            <w:tcW w:w="4820" w:type="dxa"/>
            <w:tcBorders>
              <w:top w:val="single" w:sz="4" w:space="0" w:color="auto"/>
              <w:left w:val="single" w:sz="4" w:space="0" w:color="auto"/>
              <w:bottom w:val="single" w:sz="4" w:space="0" w:color="auto"/>
              <w:right w:val="single" w:sz="4" w:space="0" w:color="auto"/>
            </w:tcBorders>
          </w:tcPr>
          <w:p w14:paraId="18E81B3A" w14:textId="3E7E1AD1" w:rsidR="005F1D28" w:rsidRPr="00564826" w:rsidRDefault="001625BD" w:rsidP="00C04038">
            <w:pPr>
              <w:spacing w:after="0" w:line="240" w:lineRule="auto"/>
              <w:rPr>
                <w:rFonts w:cs="Arial"/>
              </w:rPr>
            </w:pPr>
            <w:r>
              <w:rPr>
                <w:rFonts w:cs="Arial"/>
              </w:rPr>
              <w:t>We ask all new tenants to sign a form to acknowledge</w:t>
            </w:r>
            <w:r w:rsidR="000B0F9A">
              <w:rPr>
                <w:rFonts w:cs="Arial"/>
              </w:rPr>
              <w:t xml:space="preserve"> </w:t>
            </w:r>
            <w:r>
              <w:rPr>
                <w:rFonts w:cs="Arial"/>
              </w:rPr>
              <w:t xml:space="preserve">we have </w:t>
            </w:r>
            <w:r w:rsidR="000B0F9A">
              <w:rPr>
                <w:rFonts w:cs="Arial"/>
              </w:rPr>
              <w:t xml:space="preserve">explained (and encouraged) the </w:t>
            </w:r>
            <w:r w:rsidR="00772D36">
              <w:rPr>
                <w:rFonts w:cs="Arial"/>
              </w:rPr>
              <w:t xml:space="preserve">benefits of having </w:t>
            </w:r>
            <w:r>
              <w:rPr>
                <w:rFonts w:cs="Arial"/>
              </w:rPr>
              <w:t>home contents insurance</w:t>
            </w:r>
            <w:r w:rsidR="00D85899">
              <w:rPr>
                <w:rFonts w:cs="Arial"/>
              </w:rPr>
              <w:t xml:space="preserve">. We promote the insurance company we have a partnership with offering competitive </w:t>
            </w:r>
            <w:r w:rsidR="000B0F9A">
              <w:rPr>
                <w:rFonts w:cs="Arial"/>
              </w:rPr>
              <w:t>cover.</w:t>
            </w:r>
          </w:p>
        </w:tc>
      </w:tr>
    </w:tbl>
    <w:p w14:paraId="66AE26C1" w14:textId="77777777" w:rsidR="00C04038" w:rsidRDefault="00C04038" w:rsidP="004A242B">
      <w:pPr>
        <w:pStyle w:val="ListParagraph"/>
        <w:ind w:left="0"/>
        <w:rPr>
          <w:rFonts w:ascii="Arial" w:hAnsi="Arial" w:cs="Arial"/>
          <w:b/>
          <w:bCs/>
          <w:sz w:val="22"/>
          <w:szCs w:val="22"/>
        </w:rPr>
      </w:pPr>
    </w:p>
    <w:p w14:paraId="3ED2B3BE" w14:textId="2279475C" w:rsidR="0073581B" w:rsidRDefault="00D7110F" w:rsidP="00F22813">
      <w:pPr>
        <w:pStyle w:val="ListParagraph"/>
        <w:numPr>
          <w:ilvl w:val="0"/>
          <w:numId w:val="10"/>
        </w:numPr>
        <w:ind w:left="567" w:hanging="567"/>
        <w:rPr>
          <w:rFonts w:ascii="Arial" w:hAnsi="Arial" w:cs="Arial"/>
          <w:b/>
          <w:bCs/>
          <w:sz w:val="22"/>
          <w:szCs w:val="22"/>
        </w:rPr>
      </w:pPr>
      <w:r w:rsidRPr="00617047">
        <w:rPr>
          <w:rFonts w:ascii="Arial" w:hAnsi="Arial" w:cs="Arial"/>
          <w:b/>
          <w:bCs/>
          <w:sz w:val="22"/>
          <w:szCs w:val="22"/>
        </w:rPr>
        <w:t>Scrutiny and</w:t>
      </w:r>
      <w:r w:rsidR="008C054F" w:rsidRPr="00617047">
        <w:rPr>
          <w:rFonts w:ascii="Arial" w:hAnsi="Arial" w:cs="Arial"/>
          <w:b/>
          <w:bCs/>
          <w:sz w:val="22"/>
          <w:szCs w:val="22"/>
        </w:rPr>
        <w:t xml:space="preserve"> </w:t>
      </w:r>
      <w:r w:rsidR="00F6734E" w:rsidRPr="00617047">
        <w:rPr>
          <w:rFonts w:ascii="Arial" w:hAnsi="Arial" w:cs="Arial"/>
          <w:b/>
          <w:bCs/>
          <w:sz w:val="22"/>
          <w:szCs w:val="22"/>
        </w:rPr>
        <w:t xml:space="preserve">Resident </w:t>
      </w:r>
      <w:r w:rsidRPr="00617047">
        <w:rPr>
          <w:rFonts w:ascii="Arial" w:hAnsi="Arial" w:cs="Arial"/>
          <w:b/>
          <w:bCs/>
          <w:sz w:val="22"/>
          <w:szCs w:val="22"/>
        </w:rPr>
        <w:t>E</w:t>
      </w:r>
      <w:r w:rsidR="00F6734E" w:rsidRPr="00617047">
        <w:rPr>
          <w:rFonts w:ascii="Arial" w:hAnsi="Arial" w:cs="Arial"/>
          <w:b/>
          <w:bCs/>
          <w:sz w:val="22"/>
          <w:szCs w:val="22"/>
        </w:rPr>
        <w:t>ngagement</w:t>
      </w:r>
    </w:p>
    <w:p w14:paraId="66E07E20" w14:textId="77777777" w:rsidR="00617047" w:rsidRPr="00617047" w:rsidRDefault="00617047" w:rsidP="004A242B">
      <w:pPr>
        <w:pStyle w:val="ListParagraph"/>
        <w:ind w:left="0"/>
        <w:rPr>
          <w:rFonts w:ascii="Arial" w:hAnsi="Arial" w:cs="Arial"/>
          <w:b/>
          <w:bCs/>
          <w:sz w:val="22"/>
          <w:szCs w:val="22"/>
        </w:rPr>
      </w:pPr>
    </w:p>
    <w:p w14:paraId="704CFCF4" w14:textId="45F5307F" w:rsidR="003D3D07" w:rsidRPr="00357488" w:rsidRDefault="00862B20" w:rsidP="00F22813">
      <w:pPr>
        <w:pStyle w:val="ListParagraph"/>
        <w:numPr>
          <w:ilvl w:val="1"/>
          <w:numId w:val="10"/>
        </w:numPr>
        <w:ind w:left="567" w:hanging="567"/>
        <w:rPr>
          <w:rFonts w:ascii="Arial" w:hAnsi="Arial" w:cs="Arial"/>
          <w:color w:val="000000" w:themeColor="text1"/>
        </w:rPr>
      </w:pPr>
      <w:r w:rsidRPr="00357488">
        <w:rPr>
          <w:rFonts w:ascii="Arial" w:hAnsi="Arial" w:cs="Arial"/>
          <w:color w:val="000000" w:themeColor="text1"/>
        </w:rPr>
        <w:t xml:space="preserve">Our last </w:t>
      </w:r>
      <w:r w:rsidR="007737B0" w:rsidRPr="00357488">
        <w:rPr>
          <w:rFonts w:ascii="Arial" w:hAnsi="Arial" w:cs="Arial"/>
          <w:color w:val="000000" w:themeColor="text1"/>
        </w:rPr>
        <w:t xml:space="preserve">scrutiny </w:t>
      </w:r>
      <w:r w:rsidR="00D76DDF" w:rsidRPr="00357488">
        <w:rPr>
          <w:rFonts w:ascii="Arial" w:hAnsi="Arial" w:cs="Arial"/>
          <w:color w:val="000000" w:themeColor="text1"/>
        </w:rPr>
        <w:t>report</w:t>
      </w:r>
      <w:r w:rsidR="00DD2699" w:rsidRPr="00357488">
        <w:rPr>
          <w:rFonts w:ascii="Arial" w:hAnsi="Arial" w:cs="Arial"/>
          <w:color w:val="000000" w:themeColor="text1"/>
        </w:rPr>
        <w:t xml:space="preserve"> on</w:t>
      </w:r>
      <w:r w:rsidR="00D76DDF" w:rsidRPr="00357488">
        <w:rPr>
          <w:rFonts w:ascii="Arial" w:hAnsi="Arial" w:cs="Arial"/>
          <w:color w:val="000000" w:themeColor="text1"/>
        </w:rPr>
        <w:t xml:space="preserve"> ‘Customer Access to Services</w:t>
      </w:r>
      <w:r w:rsidRPr="00357488">
        <w:rPr>
          <w:rFonts w:ascii="Arial" w:hAnsi="Arial" w:cs="Arial"/>
          <w:color w:val="000000" w:themeColor="text1"/>
        </w:rPr>
        <w:t xml:space="preserve"> </w:t>
      </w:r>
      <w:r w:rsidR="003D3D07" w:rsidRPr="00357488">
        <w:rPr>
          <w:rFonts w:ascii="Arial" w:hAnsi="Arial" w:cs="Arial"/>
          <w:color w:val="000000" w:themeColor="text1"/>
        </w:rPr>
        <w:t>conclude</w:t>
      </w:r>
      <w:r w:rsidR="00DD2699" w:rsidRPr="00357488">
        <w:rPr>
          <w:rFonts w:ascii="Arial" w:hAnsi="Arial" w:cs="Arial"/>
          <w:color w:val="000000" w:themeColor="text1"/>
        </w:rPr>
        <w:t>d</w:t>
      </w:r>
      <w:r w:rsidR="003D3D07" w:rsidRPr="00357488">
        <w:rPr>
          <w:rFonts w:ascii="Arial" w:hAnsi="Arial" w:cs="Arial"/>
          <w:color w:val="000000" w:themeColor="text1"/>
        </w:rPr>
        <w:t xml:space="preserve"> that </w:t>
      </w:r>
      <w:r w:rsidRPr="00357488">
        <w:rPr>
          <w:rFonts w:ascii="Arial" w:hAnsi="Arial" w:cs="Arial"/>
          <w:color w:val="000000" w:themeColor="text1"/>
        </w:rPr>
        <w:t>whilst we are ‘</w:t>
      </w:r>
      <w:r w:rsidR="003D3D07" w:rsidRPr="00357488">
        <w:rPr>
          <w:rFonts w:ascii="Arial" w:hAnsi="Arial" w:cs="Arial"/>
          <w:color w:val="000000" w:themeColor="text1"/>
        </w:rPr>
        <w:t>easy to do business with</w:t>
      </w:r>
      <w:r w:rsidRPr="00357488">
        <w:rPr>
          <w:rFonts w:ascii="Arial" w:hAnsi="Arial" w:cs="Arial"/>
          <w:color w:val="000000" w:themeColor="text1"/>
        </w:rPr>
        <w:t>’</w:t>
      </w:r>
      <w:r w:rsidR="003D3D07" w:rsidRPr="00357488">
        <w:rPr>
          <w:rFonts w:ascii="Arial" w:hAnsi="Arial" w:cs="Arial"/>
          <w:color w:val="000000" w:themeColor="text1"/>
        </w:rPr>
        <w:t xml:space="preserve"> for the majority of </w:t>
      </w:r>
      <w:r w:rsidR="001674D4" w:rsidRPr="00357488">
        <w:rPr>
          <w:rFonts w:ascii="Arial" w:hAnsi="Arial" w:cs="Arial"/>
          <w:color w:val="000000" w:themeColor="text1"/>
        </w:rPr>
        <w:t>our</w:t>
      </w:r>
      <w:r w:rsidR="003D3D07" w:rsidRPr="00357488">
        <w:rPr>
          <w:rFonts w:ascii="Arial" w:hAnsi="Arial" w:cs="Arial"/>
          <w:color w:val="000000" w:themeColor="text1"/>
        </w:rPr>
        <w:t xml:space="preserve"> customers, in communications terms, “it is often the failure to either return a call or keep a customer updated about changes or progress with their issues that leads to a drop in satisfaction.”</w:t>
      </w:r>
    </w:p>
    <w:p w14:paraId="549103BE" w14:textId="77777777" w:rsidR="003D3D07" w:rsidRPr="004A242B" w:rsidRDefault="003D3D07" w:rsidP="004A242B">
      <w:pPr>
        <w:pStyle w:val="ListParagraph"/>
        <w:ind w:left="0"/>
        <w:rPr>
          <w:rFonts w:ascii="Arial" w:hAnsi="Arial" w:cs="Arial"/>
          <w:color w:val="000000" w:themeColor="text1"/>
          <w:sz w:val="22"/>
          <w:szCs w:val="22"/>
        </w:rPr>
      </w:pPr>
    </w:p>
    <w:p w14:paraId="5A497301" w14:textId="0377044E" w:rsidR="003D3D07" w:rsidRPr="00357488" w:rsidRDefault="003D3D07" w:rsidP="00F22813">
      <w:pPr>
        <w:pStyle w:val="ListParagraph"/>
        <w:numPr>
          <w:ilvl w:val="1"/>
          <w:numId w:val="10"/>
        </w:numPr>
        <w:ind w:left="567" w:hanging="567"/>
        <w:rPr>
          <w:rFonts w:ascii="Arial" w:hAnsi="Arial" w:cs="Arial"/>
        </w:rPr>
      </w:pPr>
      <w:r w:rsidRPr="00357488">
        <w:rPr>
          <w:rFonts w:ascii="Arial" w:hAnsi="Arial" w:cs="Arial"/>
        </w:rPr>
        <w:t xml:space="preserve">As far as taking ownership is concerned, the Report emphasises the need for face to face meetings with customers when issues are more complex. </w:t>
      </w:r>
      <w:r w:rsidR="00357488">
        <w:rPr>
          <w:rFonts w:ascii="Arial" w:hAnsi="Arial" w:cs="Arial"/>
        </w:rPr>
        <w:t xml:space="preserve"> </w:t>
      </w:r>
      <w:r w:rsidRPr="00357488">
        <w:rPr>
          <w:rFonts w:ascii="Arial" w:hAnsi="Arial" w:cs="Arial"/>
        </w:rPr>
        <w:t>In addition, managing customer expectations clearly has an impact on satisfaction, and in certain situations customers can feel they’re not sure of the next steps, or what action they need to take.</w:t>
      </w:r>
      <w:r w:rsidR="00EE46D4" w:rsidRPr="00357488">
        <w:rPr>
          <w:rFonts w:ascii="Arial" w:hAnsi="Arial" w:cs="Arial"/>
        </w:rPr>
        <w:t xml:space="preserve"> This was a failing across the business rather than one </w:t>
      </w:r>
      <w:proofErr w:type="gramStart"/>
      <w:r w:rsidR="00EE46D4" w:rsidRPr="00357488">
        <w:rPr>
          <w:rFonts w:ascii="Arial" w:hAnsi="Arial" w:cs="Arial"/>
        </w:rPr>
        <w:t>particular service</w:t>
      </w:r>
      <w:proofErr w:type="gramEnd"/>
      <w:r w:rsidR="00EE46D4" w:rsidRPr="00357488">
        <w:rPr>
          <w:rFonts w:ascii="Arial" w:hAnsi="Arial" w:cs="Arial"/>
        </w:rPr>
        <w:t xml:space="preserve"> area and as with feedback in the STAR survey and complaints, improving communication is a</w:t>
      </w:r>
      <w:r w:rsidR="0073581B" w:rsidRPr="00357488">
        <w:rPr>
          <w:rFonts w:ascii="Arial" w:hAnsi="Arial" w:cs="Arial"/>
        </w:rPr>
        <w:t xml:space="preserve"> key piece of insight from our customers. </w:t>
      </w:r>
    </w:p>
    <w:p w14:paraId="1C17A85A" w14:textId="52A24A4E" w:rsidR="0073581B" w:rsidRPr="00357488" w:rsidRDefault="0073581B" w:rsidP="00357488">
      <w:pPr>
        <w:pStyle w:val="ListParagraph"/>
        <w:ind w:left="567" w:hanging="567"/>
        <w:rPr>
          <w:rFonts w:ascii="Arial" w:hAnsi="Arial" w:cs="Arial"/>
          <w:color w:val="000000" w:themeColor="text1"/>
        </w:rPr>
      </w:pPr>
    </w:p>
    <w:p w14:paraId="2B2D75FC" w14:textId="6455D027" w:rsidR="00333B96" w:rsidRPr="00BA1F61" w:rsidRDefault="00C26D9F" w:rsidP="00F22813">
      <w:pPr>
        <w:pStyle w:val="ListParagraph"/>
        <w:numPr>
          <w:ilvl w:val="1"/>
          <w:numId w:val="10"/>
        </w:numPr>
        <w:ind w:left="567" w:hanging="567"/>
        <w:rPr>
          <w:rFonts w:ascii="Arial" w:hAnsi="Arial" w:cs="Arial"/>
        </w:rPr>
      </w:pPr>
      <w:r w:rsidRPr="00BA1F61">
        <w:rPr>
          <w:rFonts w:ascii="Arial" w:hAnsi="Arial" w:cs="Arial"/>
        </w:rPr>
        <w:t xml:space="preserve">In terms of resident engagement activity, we have seen a </w:t>
      </w:r>
      <w:r w:rsidR="00333B96" w:rsidRPr="00BA1F61">
        <w:rPr>
          <w:rFonts w:ascii="Arial" w:hAnsi="Arial" w:cs="Arial"/>
        </w:rPr>
        <w:t xml:space="preserve">215% increase in numbers of residents engaged by the Resident Engagement team, from 1,539 up to 4,849 over the last year.  </w:t>
      </w:r>
      <w:r w:rsidR="00333B96" w:rsidRPr="00BA1F61">
        <w:rPr>
          <w:rFonts w:ascii="Arial" w:hAnsi="Arial" w:cs="Arial"/>
          <w:color w:val="000000" w:themeColor="text1"/>
        </w:rPr>
        <w:t xml:space="preserve">As a percentage of our customer base, this is a rise from 4.05% to 12.7%.  </w:t>
      </w:r>
      <w:r w:rsidR="00333B96" w:rsidRPr="00BA1F61">
        <w:rPr>
          <w:rFonts w:ascii="Arial" w:hAnsi="Arial" w:cs="Arial"/>
        </w:rPr>
        <w:t xml:space="preserve">The </w:t>
      </w:r>
      <w:r w:rsidRPr="00BA1F61">
        <w:rPr>
          <w:rFonts w:ascii="Arial" w:hAnsi="Arial" w:cs="Arial"/>
        </w:rPr>
        <w:t>increase</w:t>
      </w:r>
      <w:r w:rsidR="004F32A7" w:rsidRPr="00BA1F61">
        <w:rPr>
          <w:rFonts w:ascii="Arial" w:hAnsi="Arial" w:cs="Arial"/>
        </w:rPr>
        <w:t xml:space="preserve"> is</w:t>
      </w:r>
      <w:r w:rsidR="00333B96" w:rsidRPr="00BA1F61">
        <w:rPr>
          <w:rFonts w:ascii="Arial" w:hAnsi="Arial" w:cs="Arial"/>
        </w:rPr>
        <w:t xml:space="preserve"> mainly</w:t>
      </w:r>
      <w:r w:rsidR="004F32A7" w:rsidRPr="00BA1F61">
        <w:rPr>
          <w:rFonts w:ascii="Arial" w:hAnsi="Arial" w:cs="Arial"/>
        </w:rPr>
        <w:t xml:space="preserve"> </w:t>
      </w:r>
      <w:r w:rsidR="00A34326" w:rsidRPr="00BA1F61">
        <w:rPr>
          <w:rFonts w:ascii="Arial" w:hAnsi="Arial" w:cs="Arial"/>
        </w:rPr>
        <w:t xml:space="preserve">due </w:t>
      </w:r>
      <w:r w:rsidR="004F32A7" w:rsidRPr="00BA1F61">
        <w:rPr>
          <w:rFonts w:ascii="Arial" w:hAnsi="Arial" w:cs="Arial"/>
        </w:rPr>
        <w:t xml:space="preserve">to the way we use </w:t>
      </w:r>
      <w:r w:rsidR="00333B96" w:rsidRPr="00BA1F61">
        <w:rPr>
          <w:rFonts w:ascii="Arial" w:hAnsi="Arial" w:cs="Arial"/>
        </w:rPr>
        <w:t xml:space="preserve">digital channels </w:t>
      </w:r>
      <w:r w:rsidR="004F32A7" w:rsidRPr="00BA1F61">
        <w:rPr>
          <w:rFonts w:ascii="Arial" w:hAnsi="Arial" w:cs="Arial"/>
        </w:rPr>
        <w:t xml:space="preserve">to reach many more </w:t>
      </w:r>
      <w:r w:rsidR="004F32A7" w:rsidRPr="00BA1F61">
        <w:rPr>
          <w:rFonts w:ascii="Arial" w:hAnsi="Arial" w:cs="Arial"/>
        </w:rPr>
        <w:lastRenderedPageBreak/>
        <w:t xml:space="preserve">resident </w:t>
      </w:r>
      <w:proofErr w:type="gramStart"/>
      <w:r w:rsidR="004F32A7" w:rsidRPr="00BA1F61">
        <w:rPr>
          <w:rFonts w:ascii="Arial" w:hAnsi="Arial" w:cs="Arial"/>
        </w:rPr>
        <w:t xml:space="preserve">in particular </w:t>
      </w:r>
      <w:r w:rsidR="007477FB" w:rsidRPr="00BA1F61">
        <w:rPr>
          <w:rFonts w:ascii="Arial" w:hAnsi="Arial" w:cs="Arial"/>
        </w:rPr>
        <w:t>our</w:t>
      </w:r>
      <w:proofErr w:type="gramEnd"/>
      <w:r w:rsidR="007477FB" w:rsidRPr="00BA1F61">
        <w:rPr>
          <w:rFonts w:ascii="Arial" w:hAnsi="Arial" w:cs="Arial"/>
        </w:rPr>
        <w:t xml:space="preserve"> Resident</w:t>
      </w:r>
      <w:r w:rsidR="00333B96" w:rsidRPr="00BA1F61">
        <w:rPr>
          <w:rFonts w:ascii="Arial" w:hAnsi="Arial" w:cs="Arial"/>
        </w:rPr>
        <w:t xml:space="preserve"> Facebook Group and Virtual Voice which now has 2,350 members, with a range of ages represented &amp; 9% BAME representation.</w:t>
      </w:r>
    </w:p>
    <w:p w14:paraId="0A13FE3F" w14:textId="77777777" w:rsidR="00333B96" w:rsidRPr="000504EB" w:rsidRDefault="00333B96" w:rsidP="000504EB">
      <w:pPr>
        <w:pStyle w:val="ListParagraph"/>
        <w:ind w:left="0"/>
        <w:rPr>
          <w:rFonts w:ascii="Arial" w:hAnsi="Arial" w:cs="Arial"/>
          <w:sz w:val="22"/>
          <w:szCs w:val="22"/>
        </w:rPr>
      </w:pPr>
    </w:p>
    <w:p w14:paraId="607F8F03" w14:textId="65910931" w:rsidR="00D044FA" w:rsidRPr="00BA1F61" w:rsidRDefault="008E0178" w:rsidP="00BA1F61">
      <w:pPr>
        <w:pStyle w:val="ListParagraph"/>
        <w:ind w:left="567"/>
        <w:rPr>
          <w:rFonts w:ascii="Arial" w:hAnsi="Arial" w:cs="Arial"/>
        </w:rPr>
      </w:pPr>
      <w:r w:rsidRPr="00BA1F61">
        <w:rPr>
          <w:rFonts w:ascii="Arial" w:hAnsi="Arial" w:cs="Arial"/>
        </w:rPr>
        <w:t xml:space="preserve">As with the other feedback routes, communication has been a key theme coming out of service specific </w:t>
      </w:r>
      <w:r w:rsidR="00072655" w:rsidRPr="00BA1F61">
        <w:rPr>
          <w:rFonts w:ascii="Arial" w:hAnsi="Arial" w:cs="Arial"/>
        </w:rPr>
        <w:t xml:space="preserve">engagement projects for </w:t>
      </w:r>
      <w:proofErr w:type="gramStart"/>
      <w:r w:rsidR="00072655" w:rsidRPr="00BA1F61">
        <w:rPr>
          <w:rFonts w:ascii="Arial" w:hAnsi="Arial" w:cs="Arial"/>
        </w:rPr>
        <w:t>example</w:t>
      </w:r>
      <w:r w:rsidR="00BA1F61">
        <w:rPr>
          <w:rFonts w:ascii="Arial" w:hAnsi="Arial" w:cs="Arial"/>
        </w:rPr>
        <w:t>:-</w:t>
      </w:r>
      <w:proofErr w:type="gramEnd"/>
      <w:r w:rsidR="00BA1F61">
        <w:rPr>
          <w:rFonts w:ascii="Arial" w:hAnsi="Arial" w:cs="Arial"/>
        </w:rPr>
        <w:t xml:space="preserve"> </w:t>
      </w:r>
      <w:r w:rsidR="00072655" w:rsidRPr="00BA1F61">
        <w:rPr>
          <w:rFonts w:ascii="Arial" w:hAnsi="Arial" w:cs="Arial"/>
        </w:rPr>
        <w:t xml:space="preserve"> </w:t>
      </w:r>
    </w:p>
    <w:p w14:paraId="36440287" w14:textId="77777777" w:rsidR="00072655" w:rsidRPr="004A242B" w:rsidRDefault="00072655" w:rsidP="004A242B">
      <w:pPr>
        <w:pStyle w:val="ListParagraph"/>
        <w:ind w:left="0"/>
        <w:rPr>
          <w:rFonts w:ascii="Arial" w:hAnsi="Arial" w:cs="Arial"/>
          <w:sz w:val="22"/>
          <w:szCs w:val="22"/>
        </w:rPr>
      </w:pPr>
    </w:p>
    <w:p w14:paraId="30A0CB5D" w14:textId="27AAD3E0" w:rsidR="009E1602" w:rsidRPr="00BA1F61" w:rsidRDefault="00CF6DDE" w:rsidP="00F22813">
      <w:pPr>
        <w:pStyle w:val="ListParagraph"/>
        <w:numPr>
          <w:ilvl w:val="0"/>
          <w:numId w:val="12"/>
        </w:numPr>
        <w:rPr>
          <w:rFonts w:ascii="Arial" w:hAnsi="Arial" w:cs="Arial"/>
        </w:rPr>
      </w:pPr>
      <w:r w:rsidRPr="00BA1F61">
        <w:rPr>
          <w:rFonts w:ascii="Arial" w:hAnsi="Arial" w:cs="Arial"/>
          <w:b/>
          <w:bCs/>
        </w:rPr>
        <w:t>Planned improvements</w:t>
      </w:r>
      <w:r w:rsidRPr="00BA1F61">
        <w:rPr>
          <w:rFonts w:ascii="Arial" w:hAnsi="Arial" w:cs="Arial"/>
        </w:rPr>
        <w:t xml:space="preserve"> – a face to face project</w:t>
      </w:r>
      <w:r w:rsidR="00BA1F61">
        <w:rPr>
          <w:rFonts w:ascii="Arial" w:hAnsi="Arial" w:cs="Arial"/>
        </w:rPr>
        <w:t>,</w:t>
      </w:r>
      <w:r w:rsidRPr="00BA1F61">
        <w:rPr>
          <w:rFonts w:ascii="Arial" w:hAnsi="Arial" w:cs="Arial"/>
        </w:rPr>
        <w:t xml:space="preserve"> </w:t>
      </w:r>
      <w:r w:rsidR="003A5CA7" w:rsidRPr="00BA1F61">
        <w:rPr>
          <w:rFonts w:ascii="Arial" w:hAnsi="Arial" w:cs="Arial"/>
        </w:rPr>
        <w:t>and</w:t>
      </w:r>
      <w:r w:rsidRPr="00BA1F61">
        <w:rPr>
          <w:rFonts w:ascii="Arial" w:hAnsi="Arial" w:cs="Arial"/>
        </w:rPr>
        <w:t xml:space="preserve"> feedback </w:t>
      </w:r>
      <w:r w:rsidR="003A5CA7" w:rsidRPr="00BA1F61">
        <w:rPr>
          <w:rFonts w:ascii="Arial" w:hAnsi="Arial" w:cs="Arial"/>
        </w:rPr>
        <w:t xml:space="preserve">was that information and correspondence sent to residents about and during their improvement work was </w:t>
      </w:r>
      <w:r w:rsidR="00115FE5" w:rsidRPr="00BA1F61">
        <w:rPr>
          <w:rFonts w:ascii="Arial" w:hAnsi="Arial" w:cs="Arial"/>
        </w:rPr>
        <w:t xml:space="preserve">unclear </w:t>
      </w:r>
      <w:r w:rsidR="00F2558D" w:rsidRPr="00BA1F61">
        <w:rPr>
          <w:rFonts w:ascii="Arial" w:hAnsi="Arial" w:cs="Arial"/>
        </w:rPr>
        <w:t xml:space="preserve">and lacked details customers felt they needed. </w:t>
      </w:r>
      <w:r w:rsidR="00BA1F61">
        <w:rPr>
          <w:rFonts w:ascii="Arial" w:hAnsi="Arial" w:cs="Arial"/>
        </w:rPr>
        <w:t xml:space="preserve"> </w:t>
      </w:r>
      <w:r w:rsidR="0040494B" w:rsidRPr="00BA1F61">
        <w:rPr>
          <w:rFonts w:ascii="Arial" w:hAnsi="Arial" w:cs="Arial"/>
        </w:rPr>
        <w:t xml:space="preserve">A revised suite of letters was developed and used </w:t>
      </w:r>
      <w:r w:rsidR="009E1602" w:rsidRPr="00BA1F61">
        <w:rPr>
          <w:rFonts w:ascii="Arial" w:hAnsi="Arial" w:cs="Arial"/>
        </w:rPr>
        <w:t xml:space="preserve">in an improvement scheme in Halifax; residents on that scheme reported 89% satisfaction with information and communication. </w:t>
      </w:r>
      <w:r w:rsidR="00BA1F61">
        <w:rPr>
          <w:rFonts w:ascii="Arial" w:hAnsi="Arial" w:cs="Arial"/>
        </w:rPr>
        <w:t xml:space="preserve"> </w:t>
      </w:r>
      <w:r w:rsidR="00B2118D" w:rsidRPr="00BA1F61">
        <w:rPr>
          <w:rFonts w:ascii="Arial" w:hAnsi="Arial" w:cs="Arial"/>
        </w:rPr>
        <w:t xml:space="preserve">In </w:t>
      </w:r>
      <w:proofErr w:type="gramStart"/>
      <w:r w:rsidR="00B2118D" w:rsidRPr="00BA1F61">
        <w:rPr>
          <w:rFonts w:ascii="Arial" w:hAnsi="Arial" w:cs="Arial"/>
        </w:rPr>
        <w:t>addition</w:t>
      </w:r>
      <w:proofErr w:type="gramEnd"/>
      <w:r w:rsidR="00B2118D" w:rsidRPr="00BA1F61">
        <w:rPr>
          <w:rFonts w:ascii="Arial" w:hAnsi="Arial" w:cs="Arial"/>
        </w:rPr>
        <w:t xml:space="preserve"> short videos are being produced that can be used to explain </w:t>
      </w:r>
      <w:r w:rsidR="00F92CE3" w:rsidRPr="00BA1F61">
        <w:rPr>
          <w:rFonts w:ascii="Arial" w:hAnsi="Arial" w:cs="Arial"/>
        </w:rPr>
        <w:t xml:space="preserve">what it’s like to have the work done. </w:t>
      </w:r>
    </w:p>
    <w:p w14:paraId="3A796C70" w14:textId="0BF1B9BB" w:rsidR="00F92CE3" w:rsidRPr="00BA1F61" w:rsidRDefault="00C96E4A" w:rsidP="00F22813">
      <w:pPr>
        <w:pStyle w:val="ListParagraph"/>
        <w:numPr>
          <w:ilvl w:val="0"/>
          <w:numId w:val="12"/>
        </w:numPr>
        <w:rPr>
          <w:rFonts w:ascii="Arial" w:hAnsi="Arial" w:cs="Arial"/>
        </w:rPr>
      </w:pPr>
      <w:r w:rsidRPr="00BA1F61">
        <w:rPr>
          <w:rFonts w:ascii="Arial" w:hAnsi="Arial" w:cs="Arial"/>
          <w:b/>
          <w:bCs/>
        </w:rPr>
        <w:t>Homeownership</w:t>
      </w:r>
      <w:r w:rsidRPr="00BA1F61">
        <w:rPr>
          <w:rFonts w:ascii="Arial" w:hAnsi="Arial" w:cs="Arial"/>
        </w:rPr>
        <w:t xml:space="preserve"> – a face to face </w:t>
      </w:r>
      <w:r w:rsidR="00525040" w:rsidRPr="00BA1F61">
        <w:rPr>
          <w:rFonts w:ascii="Arial" w:hAnsi="Arial" w:cs="Arial"/>
        </w:rPr>
        <w:t>focus group</w:t>
      </w:r>
      <w:r w:rsidR="005A1379" w:rsidRPr="00BA1F61">
        <w:rPr>
          <w:rFonts w:ascii="Arial" w:hAnsi="Arial" w:cs="Arial"/>
        </w:rPr>
        <w:t xml:space="preserve"> to</w:t>
      </w:r>
      <w:r w:rsidR="00EC701B" w:rsidRPr="00BA1F61">
        <w:rPr>
          <w:rFonts w:ascii="Arial" w:hAnsi="Arial" w:cs="Arial"/>
        </w:rPr>
        <w:t xml:space="preserve"> seek feedback on information available to leaseholders. </w:t>
      </w:r>
      <w:r w:rsidR="00BA1F61">
        <w:rPr>
          <w:rFonts w:ascii="Arial" w:hAnsi="Arial" w:cs="Arial"/>
        </w:rPr>
        <w:t xml:space="preserve"> </w:t>
      </w:r>
      <w:r w:rsidR="00594BE1" w:rsidRPr="00BA1F61">
        <w:rPr>
          <w:rFonts w:ascii="Arial" w:hAnsi="Arial" w:cs="Arial"/>
        </w:rPr>
        <w:t xml:space="preserve">Shared owners wanted more information on lease extensions and the process for selling their homes. </w:t>
      </w:r>
      <w:r w:rsidR="00BA1F61">
        <w:rPr>
          <w:rFonts w:ascii="Arial" w:hAnsi="Arial" w:cs="Arial"/>
        </w:rPr>
        <w:t xml:space="preserve"> </w:t>
      </w:r>
      <w:r w:rsidR="00594BE1" w:rsidRPr="00BA1F61">
        <w:rPr>
          <w:rFonts w:ascii="Arial" w:hAnsi="Arial" w:cs="Arial"/>
        </w:rPr>
        <w:t xml:space="preserve">In response more information has been added to our website and a quarterly e-newsletter for leaseholders has been introduced. </w:t>
      </w:r>
    </w:p>
    <w:p w14:paraId="40A5CD91" w14:textId="0485BEE0" w:rsidR="008E4D21" w:rsidRPr="00BA1F61" w:rsidRDefault="007A58E9" w:rsidP="00F22813">
      <w:pPr>
        <w:pStyle w:val="ListParagraph"/>
        <w:numPr>
          <w:ilvl w:val="0"/>
          <w:numId w:val="12"/>
        </w:numPr>
        <w:rPr>
          <w:rFonts w:ascii="Arial" w:hAnsi="Arial" w:cs="Arial"/>
        </w:rPr>
      </w:pPr>
      <w:r w:rsidRPr="00BA1F61">
        <w:rPr>
          <w:rFonts w:ascii="Arial" w:hAnsi="Arial" w:cs="Arial"/>
          <w:b/>
          <w:bCs/>
        </w:rPr>
        <w:t>Survey of non</w:t>
      </w:r>
      <w:r w:rsidR="00EB2285" w:rsidRPr="00BA1F61">
        <w:rPr>
          <w:rFonts w:ascii="Arial" w:hAnsi="Arial" w:cs="Arial"/>
          <w:b/>
          <w:bCs/>
        </w:rPr>
        <w:t>-</w:t>
      </w:r>
      <w:r w:rsidRPr="00BA1F61">
        <w:rPr>
          <w:rFonts w:ascii="Arial" w:hAnsi="Arial" w:cs="Arial"/>
          <w:b/>
          <w:bCs/>
        </w:rPr>
        <w:t>English speaking tenants</w:t>
      </w:r>
      <w:r w:rsidR="00525040" w:rsidRPr="00BA1F61">
        <w:rPr>
          <w:rFonts w:ascii="Arial" w:hAnsi="Arial" w:cs="Arial"/>
        </w:rPr>
        <w:t xml:space="preserve"> </w:t>
      </w:r>
      <w:r w:rsidR="00AA7627" w:rsidRPr="00BA1F61">
        <w:rPr>
          <w:rFonts w:ascii="Arial" w:hAnsi="Arial" w:cs="Arial"/>
        </w:rPr>
        <w:t>–</w:t>
      </w:r>
      <w:r w:rsidR="00525040" w:rsidRPr="00BA1F61">
        <w:rPr>
          <w:rFonts w:ascii="Arial" w:hAnsi="Arial" w:cs="Arial"/>
        </w:rPr>
        <w:t xml:space="preserve"> </w:t>
      </w:r>
      <w:r w:rsidR="00127E56" w:rsidRPr="00BA1F61">
        <w:rPr>
          <w:rFonts w:ascii="Arial" w:hAnsi="Arial" w:cs="Arial"/>
        </w:rPr>
        <w:t xml:space="preserve">this formed part of the Customer Access to Services scrutiny project </w:t>
      </w:r>
      <w:r w:rsidR="002211E1" w:rsidRPr="00BA1F61">
        <w:rPr>
          <w:rFonts w:ascii="Arial" w:hAnsi="Arial" w:cs="Arial"/>
        </w:rPr>
        <w:t xml:space="preserve">and was </w:t>
      </w:r>
      <w:r w:rsidR="00127E56" w:rsidRPr="00BA1F61">
        <w:rPr>
          <w:rFonts w:ascii="Arial" w:hAnsi="Arial" w:cs="Arial"/>
        </w:rPr>
        <w:t>a</w:t>
      </w:r>
      <w:r w:rsidR="00AA7627" w:rsidRPr="00BA1F61">
        <w:rPr>
          <w:rFonts w:ascii="Arial" w:hAnsi="Arial" w:cs="Arial"/>
        </w:rPr>
        <w:t xml:space="preserve"> face to face and telephone survey to seek feedback on how accessible our information is to non</w:t>
      </w:r>
      <w:r w:rsidR="00EB2285" w:rsidRPr="00BA1F61">
        <w:rPr>
          <w:rFonts w:ascii="Arial" w:hAnsi="Arial" w:cs="Arial"/>
        </w:rPr>
        <w:t>-</w:t>
      </w:r>
      <w:r w:rsidR="00AA7627" w:rsidRPr="00BA1F61">
        <w:rPr>
          <w:rFonts w:ascii="Arial" w:hAnsi="Arial" w:cs="Arial"/>
        </w:rPr>
        <w:t xml:space="preserve">English speaking residents. </w:t>
      </w:r>
      <w:r w:rsidR="006B2B76" w:rsidRPr="00BA1F61">
        <w:rPr>
          <w:rFonts w:ascii="Arial" w:hAnsi="Arial" w:cs="Arial"/>
        </w:rPr>
        <w:t>R</w:t>
      </w:r>
      <w:r w:rsidR="00C3667E" w:rsidRPr="00BA1F61">
        <w:rPr>
          <w:rFonts w:ascii="Arial" w:hAnsi="Arial" w:cs="Arial"/>
        </w:rPr>
        <w:t xml:space="preserve">esidents </w:t>
      </w:r>
      <w:r w:rsidR="006B2B76" w:rsidRPr="00BA1F61">
        <w:rPr>
          <w:rFonts w:ascii="Arial" w:hAnsi="Arial" w:cs="Arial"/>
        </w:rPr>
        <w:t xml:space="preserve">reported </w:t>
      </w:r>
      <w:r w:rsidR="00BA1F61">
        <w:rPr>
          <w:rFonts w:ascii="Arial" w:hAnsi="Arial" w:cs="Arial"/>
        </w:rPr>
        <w:t xml:space="preserve">they </w:t>
      </w:r>
      <w:r w:rsidR="00C3667E" w:rsidRPr="00BA1F61">
        <w:rPr>
          <w:rFonts w:ascii="Arial" w:hAnsi="Arial" w:cs="Arial"/>
        </w:rPr>
        <w:t xml:space="preserve">often struggle to communicate with </w:t>
      </w:r>
      <w:proofErr w:type="gramStart"/>
      <w:r w:rsidR="00C3667E" w:rsidRPr="00BA1F61">
        <w:rPr>
          <w:rFonts w:ascii="Arial" w:hAnsi="Arial" w:cs="Arial"/>
        </w:rPr>
        <w:t>us</w:t>
      </w:r>
      <w:proofErr w:type="gramEnd"/>
      <w:r w:rsidR="00C3667E" w:rsidRPr="00BA1F61">
        <w:rPr>
          <w:rFonts w:ascii="Arial" w:hAnsi="Arial" w:cs="Arial"/>
        </w:rPr>
        <w:t xml:space="preserve"> and everyday issues are going unreported, particularly in relation to anti-social behaviour.  </w:t>
      </w:r>
      <w:r w:rsidR="006B2B76" w:rsidRPr="00BA1F61">
        <w:rPr>
          <w:rFonts w:ascii="Arial" w:hAnsi="Arial" w:cs="Arial"/>
        </w:rPr>
        <w:t>T</w:t>
      </w:r>
      <w:r w:rsidR="00C3667E" w:rsidRPr="00BA1F61">
        <w:rPr>
          <w:rFonts w:ascii="Arial" w:hAnsi="Arial" w:cs="Arial"/>
        </w:rPr>
        <w:t xml:space="preserve">he ASB team </w:t>
      </w:r>
      <w:r w:rsidR="006B2B76" w:rsidRPr="00BA1F61">
        <w:rPr>
          <w:rFonts w:ascii="Arial" w:hAnsi="Arial" w:cs="Arial"/>
        </w:rPr>
        <w:t>is</w:t>
      </w:r>
      <w:r w:rsidR="00C3667E" w:rsidRPr="00BA1F61">
        <w:rPr>
          <w:rFonts w:ascii="Arial" w:hAnsi="Arial" w:cs="Arial"/>
        </w:rPr>
        <w:t xml:space="preserve"> design</w:t>
      </w:r>
      <w:r w:rsidR="00BA1F61">
        <w:rPr>
          <w:rFonts w:ascii="Arial" w:hAnsi="Arial" w:cs="Arial"/>
        </w:rPr>
        <w:t>ing</w:t>
      </w:r>
      <w:r w:rsidR="00C3667E" w:rsidRPr="00BA1F61">
        <w:rPr>
          <w:rFonts w:ascii="Arial" w:hAnsi="Arial" w:cs="Arial"/>
        </w:rPr>
        <w:t xml:space="preserve"> a leaflet which explains the ASB process, reporting hate crime, and this will be available in our main community languages.</w:t>
      </w:r>
      <w:r w:rsidR="008E4D21" w:rsidRPr="00BA1F61">
        <w:rPr>
          <w:rFonts w:ascii="Arial" w:hAnsi="Arial" w:cs="Arial"/>
        </w:rPr>
        <w:t xml:space="preserve"> </w:t>
      </w:r>
      <w:r w:rsidR="00BA1F61">
        <w:rPr>
          <w:rFonts w:ascii="Arial" w:hAnsi="Arial" w:cs="Arial"/>
        </w:rPr>
        <w:t xml:space="preserve"> </w:t>
      </w:r>
      <w:r w:rsidR="00C3667E" w:rsidRPr="00BA1F61">
        <w:rPr>
          <w:rFonts w:ascii="Arial" w:hAnsi="Arial" w:cs="Arial"/>
        </w:rPr>
        <w:t xml:space="preserve">We are </w:t>
      </w:r>
      <w:r w:rsidR="008E4D21" w:rsidRPr="00BA1F61">
        <w:rPr>
          <w:rFonts w:ascii="Arial" w:hAnsi="Arial" w:cs="Arial"/>
        </w:rPr>
        <w:t xml:space="preserve">also </w:t>
      </w:r>
      <w:r w:rsidR="00C3667E" w:rsidRPr="00BA1F61">
        <w:rPr>
          <w:rFonts w:ascii="Arial" w:hAnsi="Arial" w:cs="Arial"/>
        </w:rPr>
        <w:t>scoping</w:t>
      </w:r>
      <w:r w:rsidR="008E4D21" w:rsidRPr="00BA1F61">
        <w:rPr>
          <w:rFonts w:ascii="Arial" w:hAnsi="Arial" w:cs="Arial"/>
        </w:rPr>
        <w:t xml:space="preserve"> </w:t>
      </w:r>
      <w:r w:rsidR="00C3667E" w:rsidRPr="00BA1F61">
        <w:rPr>
          <w:rFonts w:ascii="Arial" w:hAnsi="Arial" w:cs="Arial"/>
        </w:rPr>
        <w:t>a project that will involve using a Harnessing Diversity Grant to help fund ESOL classes in the Calderdale area</w:t>
      </w:r>
      <w:r w:rsidR="008E4D21" w:rsidRPr="00BA1F61">
        <w:rPr>
          <w:rFonts w:ascii="Arial" w:hAnsi="Arial" w:cs="Arial"/>
        </w:rPr>
        <w:t xml:space="preserve"> to start with</w:t>
      </w:r>
      <w:r w:rsidR="00C3667E" w:rsidRPr="00BA1F61">
        <w:rPr>
          <w:rFonts w:ascii="Arial" w:hAnsi="Arial" w:cs="Arial"/>
        </w:rPr>
        <w:t>, in conjunction with community partners</w:t>
      </w:r>
      <w:r w:rsidR="008E4D21" w:rsidRPr="00BA1F61">
        <w:rPr>
          <w:rFonts w:ascii="Arial" w:hAnsi="Arial" w:cs="Arial"/>
        </w:rPr>
        <w:t xml:space="preserve">; if successful we will replicate this in other areas of non-English speaking residents. </w:t>
      </w:r>
    </w:p>
    <w:p w14:paraId="3A1160B2" w14:textId="4C6C24A5" w:rsidR="00DD4665" w:rsidRPr="00BA1F61" w:rsidRDefault="000D63C9" w:rsidP="00F22813">
      <w:pPr>
        <w:pStyle w:val="ListParagraph"/>
        <w:numPr>
          <w:ilvl w:val="0"/>
          <w:numId w:val="12"/>
        </w:numPr>
        <w:rPr>
          <w:rFonts w:ascii="Arial" w:hAnsi="Arial" w:cs="Arial"/>
        </w:rPr>
      </w:pPr>
      <w:r w:rsidRPr="00BA1F61">
        <w:rPr>
          <w:rFonts w:ascii="Arial" w:hAnsi="Arial" w:cs="Arial"/>
          <w:b/>
          <w:bCs/>
        </w:rPr>
        <w:t>Digital sign up process</w:t>
      </w:r>
      <w:r w:rsidRPr="00BA1F61">
        <w:rPr>
          <w:rFonts w:ascii="Arial" w:hAnsi="Arial" w:cs="Arial"/>
        </w:rPr>
        <w:t xml:space="preserve"> – a digital </w:t>
      </w:r>
      <w:r w:rsidR="002121ED" w:rsidRPr="00BA1F61">
        <w:rPr>
          <w:rFonts w:ascii="Arial" w:hAnsi="Arial" w:cs="Arial"/>
        </w:rPr>
        <w:t xml:space="preserve">and postal survey of all new tenants asking for feedback on our digital tenancy sign up processes and information. </w:t>
      </w:r>
      <w:r w:rsidR="00F22813">
        <w:rPr>
          <w:rFonts w:ascii="Arial" w:hAnsi="Arial" w:cs="Arial"/>
        </w:rPr>
        <w:t xml:space="preserve"> </w:t>
      </w:r>
      <w:r w:rsidR="002121ED" w:rsidRPr="00BA1F61">
        <w:rPr>
          <w:rFonts w:ascii="Arial" w:hAnsi="Arial" w:cs="Arial"/>
        </w:rPr>
        <w:t xml:space="preserve">Digital sign ups were introduced in early 2019 and we wanted to understand the customer experience of this. </w:t>
      </w:r>
      <w:r w:rsidR="00F22813">
        <w:rPr>
          <w:rFonts w:ascii="Arial" w:hAnsi="Arial" w:cs="Arial"/>
        </w:rPr>
        <w:t xml:space="preserve"> </w:t>
      </w:r>
      <w:r w:rsidR="00914DD3" w:rsidRPr="00BA1F61">
        <w:rPr>
          <w:rFonts w:ascii="Arial" w:hAnsi="Arial" w:cs="Arial"/>
        </w:rPr>
        <w:t>64% of new tenants had accessed information on our website and 100% of them thought th</w:t>
      </w:r>
      <w:r w:rsidR="00197C9F" w:rsidRPr="00BA1F61">
        <w:rPr>
          <w:rFonts w:ascii="Arial" w:hAnsi="Arial" w:cs="Arial"/>
        </w:rPr>
        <w:t>e website was easy to navigate however new tenants were not reading our Empty Homes Standard and focussing more on the sample tenancy agreement</w:t>
      </w:r>
      <w:r w:rsidR="00E95BBE" w:rsidRPr="00BA1F61">
        <w:rPr>
          <w:rFonts w:ascii="Arial" w:hAnsi="Arial" w:cs="Arial"/>
        </w:rPr>
        <w:t xml:space="preserve">. </w:t>
      </w:r>
      <w:r w:rsidR="00562E97" w:rsidRPr="00BA1F61">
        <w:rPr>
          <w:rFonts w:ascii="Arial" w:hAnsi="Arial" w:cs="Arial"/>
        </w:rPr>
        <w:t xml:space="preserve">84% of new tenants were happy with the digital processes. </w:t>
      </w:r>
      <w:r w:rsidR="00F22813">
        <w:rPr>
          <w:rFonts w:ascii="Arial" w:hAnsi="Arial" w:cs="Arial"/>
        </w:rPr>
        <w:t xml:space="preserve"> </w:t>
      </w:r>
      <w:r w:rsidR="00562E97" w:rsidRPr="00BA1F61">
        <w:rPr>
          <w:rFonts w:ascii="Arial" w:hAnsi="Arial" w:cs="Arial"/>
        </w:rPr>
        <w:t xml:space="preserve">Of those who were not digitally engaged, they wanted to receive more information in the post. </w:t>
      </w:r>
      <w:r w:rsidR="00F22813">
        <w:rPr>
          <w:rFonts w:ascii="Arial" w:hAnsi="Arial" w:cs="Arial"/>
        </w:rPr>
        <w:t xml:space="preserve"> </w:t>
      </w:r>
      <w:r w:rsidR="007D3F7A" w:rsidRPr="00BA1F61">
        <w:rPr>
          <w:rFonts w:ascii="Arial" w:hAnsi="Arial" w:cs="Arial"/>
        </w:rPr>
        <w:t xml:space="preserve">Only 67% of new tenants knew who their neighbourhood officer was. </w:t>
      </w:r>
      <w:r w:rsidR="00F22813">
        <w:rPr>
          <w:rFonts w:ascii="Arial" w:hAnsi="Arial" w:cs="Arial"/>
        </w:rPr>
        <w:t xml:space="preserve"> </w:t>
      </w:r>
      <w:r w:rsidR="007D3F7A" w:rsidRPr="00BA1F61">
        <w:rPr>
          <w:rFonts w:ascii="Arial" w:hAnsi="Arial" w:cs="Arial"/>
        </w:rPr>
        <w:t xml:space="preserve">We </w:t>
      </w:r>
      <w:r w:rsidR="005B0D35" w:rsidRPr="00BA1F61">
        <w:rPr>
          <w:rFonts w:ascii="Arial" w:hAnsi="Arial" w:cs="Arial"/>
        </w:rPr>
        <w:t xml:space="preserve">are developing videos to provide easier access to information </w:t>
      </w:r>
      <w:r w:rsidR="00DD4665" w:rsidRPr="00BA1F61">
        <w:rPr>
          <w:rFonts w:ascii="Arial" w:hAnsi="Arial" w:cs="Arial"/>
        </w:rPr>
        <w:t xml:space="preserve">for applicants and </w:t>
      </w:r>
      <w:r w:rsidR="005B0D35" w:rsidRPr="00BA1F61">
        <w:rPr>
          <w:rFonts w:ascii="Arial" w:hAnsi="Arial" w:cs="Arial"/>
        </w:rPr>
        <w:t>new tenants</w:t>
      </w:r>
      <w:r w:rsidR="00DD4665" w:rsidRPr="00BA1F61">
        <w:rPr>
          <w:rFonts w:ascii="Arial" w:hAnsi="Arial" w:cs="Arial"/>
        </w:rPr>
        <w:t xml:space="preserve">. We are ensuring that on digital tenants still receive the same about as information in the post, as those who can access on-line information. </w:t>
      </w:r>
    </w:p>
    <w:p w14:paraId="61461BA5" w14:textId="77777777" w:rsidR="00DD4665" w:rsidRDefault="00DD4665" w:rsidP="00DD4665">
      <w:pPr>
        <w:pStyle w:val="ListParagraph"/>
        <w:ind w:left="0"/>
        <w:rPr>
          <w:rFonts w:ascii="Arial" w:hAnsi="Arial" w:cs="Arial"/>
          <w:sz w:val="22"/>
          <w:szCs w:val="22"/>
        </w:rPr>
      </w:pPr>
    </w:p>
    <w:p w14:paraId="0D267B2F" w14:textId="2B71D6CC" w:rsidR="00D044FA" w:rsidRPr="00F22813" w:rsidRDefault="00DD4665" w:rsidP="00F22813">
      <w:pPr>
        <w:pStyle w:val="ListParagraph"/>
        <w:tabs>
          <w:tab w:val="left" w:pos="426"/>
        </w:tabs>
        <w:ind w:left="567"/>
      </w:pPr>
      <w:r w:rsidRPr="00F22813">
        <w:rPr>
          <w:rFonts w:ascii="Arial" w:hAnsi="Arial" w:cs="Arial"/>
        </w:rPr>
        <w:t>Our resident engagement Facebook site is a useful barometer of resident feedback, often on very personal experiences and complaints, but nevertheless contributes to our understanding on customer sentiment and</w:t>
      </w:r>
      <w:r w:rsidR="006C7090" w:rsidRPr="00F22813">
        <w:rPr>
          <w:rFonts w:ascii="Arial" w:hAnsi="Arial" w:cs="Arial"/>
        </w:rPr>
        <w:t xml:space="preserve"> satisfaction levels. A common theme is residents not being kept informed about their query and dissatisfaction with</w:t>
      </w:r>
      <w:r w:rsidR="00D55C0A" w:rsidRPr="00F22813">
        <w:rPr>
          <w:rFonts w:ascii="Arial" w:hAnsi="Arial" w:cs="Arial"/>
        </w:rPr>
        <w:t xml:space="preserve"> the speed of responses. </w:t>
      </w:r>
      <w:r w:rsidR="00CF6DDE" w:rsidRPr="00F22813">
        <w:t xml:space="preserve"> </w:t>
      </w:r>
    </w:p>
    <w:p w14:paraId="613F839E" w14:textId="42119620" w:rsidR="00D044FA" w:rsidRDefault="00D044FA" w:rsidP="00282837">
      <w:pPr>
        <w:spacing w:line="240" w:lineRule="auto"/>
      </w:pPr>
    </w:p>
    <w:p w14:paraId="37B92590" w14:textId="0AF0B38A" w:rsidR="00C04038" w:rsidRDefault="00C04038" w:rsidP="00282837">
      <w:pPr>
        <w:spacing w:line="240" w:lineRule="auto"/>
      </w:pPr>
    </w:p>
    <w:p w14:paraId="4F246769" w14:textId="429FFC6A" w:rsidR="00F22813" w:rsidRDefault="00F22813" w:rsidP="00282837">
      <w:pPr>
        <w:spacing w:line="240" w:lineRule="auto"/>
      </w:pPr>
    </w:p>
    <w:p w14:paraId="0EA33D1C" w14:textId="276C2368" w:rsidR="00F22813" w:rsidRDefault="00F22813" w:rsidP="00282837">
      <w:pPr>
        <w:spacing w:line="240" w:lineRule="auto"/>
      </w:pPr>
    </w:p>
    <w:p w14:paraId="7A970426" w14:textId="77777777" w:rsidR="00F22813" w:rsidRDefault="00F22813" w:rsidP="00282837">
      <w:pPr>
        <w:spacing w:line="240" w:lineRule="auto"/>
      </w:pPr>
    </w:p>
    <w:p w14:paraId="4F4CC81E" w14:textId="5E0A6CE6" w:rsidR="0052423B" w:rsidRDefault="00C94FE7" w:rsidP="001A31C0">
      <w:pPr>
        <w:spacing w:after="0" w:line="240" w:lineRule="auto"/>
        <w:rPr>
          <w:rFonts w:cs="Arial"/>
          <w:b/>
          <w:color w:val="000000" w:themeColor="text1"/>
        </w:rPr>
      </w:pPr>
      <w:r>
        <w:rPr>
          <w:rFonts w:cs="Arial"/>
          <w:b/>
          <w:color w:val="000000" w:themeColor="text1"/>
        </w:rPr>
        <w:lastRenderedPageBreak/>
        <w:t xml:space="preserve">Figure 8 - </w:t>
      </w:r>
      <w:r w:rsidR="0052423B">
        <w:rPr>
          <w:rFonts w:cs="Arial"/>
          <w:b/>
          <w:color w:val="000000" w:themeColor="text1"/>
        </w:rPr>
        <w:t>Satisfaction by segment</w:t>
      </w:r>
    </w:p>
    <w:p w14:paraId="2B9A6FBC" w14:textId="5EBD5C48" w:rsidR="0052423B" w:rsidRDefault="0052423B" w:rsidP="001A31C0">
      <w:pPr>
        <w:spacing w:after="0" w:line="240" w:lineRule="auto"/>
        <w:rPr>
          <w:rFonts w:cs="Arial"/>
          <w:b/>
          <w:color w:val="000000" w:themeColor="text1"/>
        </w:rPr>
      </w:pPr>
    </w:p>
    <w:p w14:paraId="218A1FF5" w14:textId="10D34606" w:rsidR="0052423B" w:rsidRDefault="0052423B" w:rsidP="001A31C0">
      <w:pPr>
        <w:spacing w:after="0" w:line="240" w:lineRule="auto"/>
        <w:rPr>
          <w:rFonts w:cs="Arial"/>
          <w:b/>
          <w:color w:val="000000" w:themeColor="text1"/>
        </w:rPr>
      </w:pPr>
      <w:r w:rsidRPr="0052423B">
        <w:rPr>
          <w:rFonts w:cs="Arial"/>
          <w:b/>
          <w:noProof/>
          <w:color w:val="000000" w:themeColor="text1"/>
        </w:rPr>
        <w:drawing>
          <wp:inline distT="0" distB="0" distL="0" distR="0" wp14:anchorId="14320A48" wp14:editId="5EC1252D">
            <wp:extent cx="6096528" cy="34292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528" cy="3429297"/>
                    </a:xfrm>
                    <a:prstGeom prst="rect">
                      <a:avLst/>
                    </a:prstGeom>
                  </pic:spPr>
                </pic:pic>
              </a:graphicData>
            </a:graphic>
          </wp:inline>
        </w:drawing>
      </w:r>
    </w:p>
    <w:p w14:paraId="1B6B831C" w14:textId="07024028" w:rsidR="0027577B" w:rsidRPr="00DB5927" w:rsidRDefault="0027577B" w:rsidP="00054399">
      <w:pPr>
        <w:spacing w:after="0" w:line="240" w:lineRule="auto"/>
        <w:rPr>
          <w:rFonts w:cs="Arial"/>
          <w:color w:val="000000" w:themeColor="text1"/>
        </w:rPr>
      </w:pPr>
    </w:p>
    <w:p w14:paraId="06919740" w14:textId="680B488F" w:rsidR="0027577B" w:rsidRDefault="0027577B" w:rsidP="00DB5927">
      <w:pPr>
        <w:spacing w:after="0" w:line="240" w:lineRule="auto"/>
        <w:rPr>
          <w:rFonts w:cs="Arial"/>
          <w:color w:val="000000" w:themeColor="text1"/>
        </w:rPr>
      </w:pPr>
    </w:p>
    <w:p w14:paraId="4C994E80" w14:textId="07E80D49" w:rsidR="00A324B4" w:rsidRPr="00F22813" w:rsidRDefault="006F5011" w:rsidP="00F22813">
      <w:pPr>
        <w:pStyle w:val="ListParagraph"/>
        <w:numPr>
          <w:ilvl w:val="1"/>
          <w:numId w:val="10"/>
        </w:numPr>
        <w:ind w:left="567" w:hanging="567"/>
        <w:rPr>
          <w:rFonts w:ascii="Arial" w:hAnsi="Arial" w:cs="Arial"/>
          <w:bCs/>
          <w:color w:val="000000" w:themeColor="text1"/>
        </w:rPr>
      </w:pPr>
      <w:r w:rsidRPr="00F22813">
        <w:rPr>
          <w:rFonts w:ascii="Arial" w:hAnsi="Arial" w:cs="Arial"/>
          <w:color w:val="000000" w:themeColor="text1"/>
        </w:rPr>
        <w:t xml:space="preserve">The figure above shows where we have had increases and decreases in satisfaction by different customer groups. </w:t>
      </w:r>
      <w:r w:rsidR="006E7843" w:rsidRPr="00F22813">
        <w:rPr>
          <w:rFonts w:ascii="Arial" w:hAnsi="Arial" w:cs="Arial"/>
          <w:bCs/>
          <w:color w:val="000000" w:themeColor="text1"/>
        </w:rPr>
        <w:t xml:space="preserve">Older customers </w:t>
      </w:r>
      <w:r w:rsidR="00E9663D" w:rsidRPr="00F22813">
        <w:rPr>
          <w:rFonts w:ascii="Arial" w:hAnsi="Arial" w:cs="Arial"/>
          <w:bCs/>
          <w:color w:val="000000" w:themeColor="text1"/>
        </w:rPr>
        <w:t xml:space="preserve">often </w:t>
      </w:r>
      <w:r w:rsidR="006E7843" w:rsidRPr="00F22813">
        <w:rPr>
          <w:rFonts w:ascii="Arial" w:hAnsi="Arial" w:cs="Arial"/>
          <w:bCs/>
          <w:color w:val="000000" w:themeColor="text1"/>
        </w:rPr>
        <w:t>exhibit greater satisfaction</w:t>
      </w:r>
      <w:r w:rsidR="00D47FAE" w:rsidRPr="00F22813">
        <w:rPr>
          <w:rFonts w:ascii="Arial" w:hAnsi="Arial" w:cs="Arial"/>
          <w:bCs/>
          <w:color w:val="000000" w:themeColor="text1"/>
        </w:rPr>
        <w:t xml:space="preserve"> </w:t>
      </w:r>
      <w:r w:rsidR="006E7843" w:rsidRPr="00F22813">
        <w:rPr>
          <w:rFonts w:ascii="Arial" w:hAnsi="Arial" w:cs="Arial"/>
          <w:bCs/>
          <w:color w:val="000000" w:themeColor="text1"/>
        </w:rPr>
        <w:t xml:space="preserve">than </w:t>
      </w:r>
      <w:r w:rsidR="00E9663D" w:rsidRPr="00F22813">
        <w:rPr>
          <w:rFonts w:ascii="Arial" w:hAnsi="Arial" w:cs="Arial"/>
          <w:bCs/>
          <w:color w:val="000000" w:themeColor="text1"/>
        </w:rPr>
        <w:t>y</w:t>
      </w:r>
      <w:r w:rsidR="006E7843" w:rsidRPr="00F22813">
        <w:rPr>
          <w:rFonts w:ascii="Arial" w:hAnsi="Arial" w:cs="Arial"/>
          <w:bCs/>
          <w:color w:val="000000" w:themeColor="text1"/>
        </w:rPr>
        <w:t>ounger</w:t>
      </w:r>
      <w:r w:rsidR="00E9663D" w:rsidRPr="00F22813">
        <w:rPr>
          <w:rFonts w:ascii="Arial" w:hAnsi="Arial" w:cs="Arial"/>
          <w:bCs/>
          <w:color w:val="000000" w:themeColor="text1"/>
        </w:rPr>
        <w:t xml:space="preserve"> </w:t>
      </w:r>
      <w:r w:rsidR="00A34326" w:rsidRPr="00F22813">
        <w:rPr>
          <w:rFonts w:ascii="Arial" w:hAnsi="Arial" w:cs="Arial"/>
          <w:bCs/>
          <w:color w:val="000000" w:themeColor="text1"/>
        </w:rPr>
        <w:t>people,</w:t>
      </w:r>
      <w:r w:rsidR="00E9663D" w:rsidRPr="00F22813">
        <w:rPr>
          <w:rFonts w:ascii="Arial" w:hAnsi="Arial" w:cs="Arial"/>
          <w:bCs/>
          <w:color w:val="000000" w:themeColor="text1"/>
        </w:rPr>
        <w:t xml:space="preserve"> but interestingly new nesters satisfaction has improved the most</w:t>
      </w:r>
      <w:r w:rsidR="00BC5291" w:rsidRPr="00F22813">
        <w:rPr>
          <w:rFonts w:ascii="Arial" w:hAnsi="Arial" w:cs="Arial"/>
          <w:bCs/>
          <w:color w:val="000000" w:themeColor="text1"/>
        </w:rPr>
        <w:t xml:space="preserve"> and along with challenging with children. </w:t>
      </w:r>
    </w:p>
    <w:p w14:paraId="211FC09E" w14:textId="5A2D4058" w:rsidR="00C94FE7" w:rsidRDefault="00C94FE7" w:rsidP="00445E87">
      <w:pPr>
        <w:spacing w:after="0" w:line="240" w:lineRule="auto"/>
        <w:rPr>
          <w:rFonts w:cs="Arial"/>
          <w:bCs/>
          <w:color w:val="000000" w:themeColor="text1"/>
        </w:rPr>
      </w:pPr>
    </w:p>
    <w:p w14:paraId="150A4CBC" w14:textId="27E4BD7F" w:rsidR="00C94FE7" w:rsidRPr="00C94FE7" w:rsidRDefault="00C94FE7" w:rsidP="00445E87">
      <w:pPr>
        <w:spacing w:after="0" w:line="240" w:lineRule="auto"/>
        <w:rPr>
          <w:rFonts w:cs="Arial"/>
          <w:b/>
          <w:color w:val="000000" w:themeColor="text1"/>
        </w:rPr>
      </w:pPr>
      <w:r w:rsidRPr="00C94FE7">
        <w:rPr>
          <w:rFonts w:cs="Arial"/>
          <w:b/>
          <w:color w:val="000000" w:themeColor="text1"/>
        </w:rPr>
        <w:t xml:space="preserve">Figure 9 </w:t>
      </w:r>
    </w:p>
    <w:p w14:paraId="36807557" w14:textId="79224BDD" w:rsidR="00724D5D" w:rsidRDefault="00724D5D" w:rsidP="00445E87">
      <w:pPr>
        <w:spacing w:after="0" w:line="240" w:lineRule="auto"/>
        <w:rPr>
          <w:rFonts w:cs="Arial"/>
          <w:bCs/>
          <w:color w:val="000000" w:themeColor="text1"/>
        </w:rPr>
      </w:pPr>
    </w:p>
    <w:p w14:paraId="33C56582" w14:textId="1D7D82F2" w:rsidR="00724D5D" w:rsidRDefault="00724D5D" w:rsidP="00445E87">
      <w:pPr>
        <w:spacing w:after="0" w:line="240" w:lineRule="auto"/>
        <w:rPr>
          <w:rFonts w:cs="Arial"/>
          <w:bCs/>
          <w:color w:val="000000" w:themeColor="text1"/>
        </w:rPr>
      </w:pPr>
      <w:r w:rsidRPr="00724D5D">
        <w:rPr>
          <w:rFonts w:cs="Arial"/>
          <w:bCs/>
          <w:noProof/>
          <w:color w:val="000000" w:themeColor="text1"/>
        </w:rPr>
        <w:drawing>
          <wp:inline distT="0" distB="0" distL="0" distR="0" wp14:anchorId="7315459E" wp14:editId="121CB816">
            <wp:extent cx="6096528" cy="34292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528" cy="3429297"/>
                    </a:xfrm>
                    <a:prstGeom prst="rect">
                      <a:avLst/>
                    </a:prstGeom>
                  </pic:spPr>
                </pic:pic>
              </a:graphicData>
            </a:graphic>
          </wp:inline>
        </w:drawing>
      </w:r>
    </w:p>
    <w:p w14:paraId="30656A1B" w14:textId="77777777" w:rsidR="006E7843" w:rsidRDefault="006E7843" w:rsidP="006E7843">
      <w:pPr>
        <w:spacing w:after="0" w:line="240" w:lineRule="auto"/>
        <w:ind w:left="720" w:hanging="720"/>
        <w:rPr>
          <w:rFonts w:cs="Arial"/>
          <w:bCs/>
          <w:color w:val="000000" w:themeColor="text1"/>
        </w:rPr>
      </w:pPr>
    </w:p>
    <w:p w14:paraId="3DA44CF9" w14:textId="77777777" w:rsidR="00090B1E" w:rsidRDefault="00090B1E" w:rsidP="006E7843">
      <w:pPr>
        <w:spacing w:after="0" w:line="240" w:lineRule="auto"/>
        <w:ind w:left="720" w:hanging="720"/>
        <w:rPr>
          <w:rFonts w:cs="Arial"/>
          <w:bCs/>
          <w:color w:val="000000" w:themeColor="text1"/>
        </w:rPr>
      </w:pPr>
    </w:p>
    <w:p w14:paraId="785F9699" w14:textId="111DAF63" w:rsidR="00724D5D" w:rsidRPr="00F22813" w:rsidRDefault="00261450" w:rsidP="00F22813">
      <w:pPr>
        <w:spacing w:after="0" w:line="240" w:lineRule="auto"/>
        <w:ind w:left="567"/>
        <w:rPr>
          <w:rFonts w:cs="Arial"/>
          <w:bCs/>
          <w:color w:val="000000" w:themeColor="text1"/>
          <w:sz w:val="24"/>
          <w:szCs w:val="24"/>
        </w:rPr>
      </w:pPr>
      <w:r w:rsidRPr="00F22813">
        <w:rPr>
          <w:rFonts w:cs="Arial"/>
          <w:bCs/>
          <w:color w:val="000000" w:themeColor="text1"/>
          <w:sz w:val="24"/>
          <w:szCs w:val="24"/>
        </w:rPr>
        <w:t xml:space="preserve">The % of tenants saying they are treated fairly has marginally increased and </w:t>
      </w:r>
      <w:r w:rsidR="00CA59FD" w:rsidRPr="00F22813">
        <w:rPr>
          <w:rFonts w:cs="Arial"/>
          <w:bCs/>
          <w:color w:val="000000" w:themeColor="text1"/>
          <w:sz w:val="24"/>
          <w:szCs w:val="24"/>
        </w:rPr>
        <w:t xml:space="preserve">nearly half of respondents giving us a score of 10 for fairness. </w:t>
      </w:r>
    </w:p>
    <w:p w14:paraId="45477181" w14:textId="26C8736D" w:rsidR="000952FF" w:rsidRPr="00F22813" w:rsidRDefault="000952FF" w:rsidP="00F22813">
      <w:pPr>
        <w:pStyle w:val="ListParagraph"/>
        <w:numPr>
          <w:ilvl w:val="0"/>
          <w:numId w:val="10"/>
        </w:numPr>
        <w:ind w:left="567" w:hanging="567"/>
        <w:rPr>
          <w:rFonts w:ascii="Arial" w:hAnsi="Arial" w:cs="Arial"/>
          <w:b/>
          <w:color w:val="000000" w:themeColor="text1"/>
        </w:rPr>
      </w:pPr>
      <w:r w:rsidRPr="00F22813">
        <w:rPr>
          <w:rFonts w:ascii="Arial" w:hAnsi="Arial" w:cs="Arial"/>
          <w:b/>
          <w:color w:val="000000" w:themeColor="text1"/>
        </w:rPr>
        <w:lastRenderedPageBreak/>
        <w:t>Equality and Diversity</w:t>
      </w:r>
    </w:p>
    <w:p w14:paraId="7D5E1FC2" w14:textId="1EF54426" w:rsidR="000952FF" w:rsidRDefault="000952FF" w:rsidP="00AB2FB0">
      <w:pPr>
        <w:spacing w:after="0" w:line="240" w:lineRule="auto"/>
        <w:rPr>
          <w:rFonts w:cs="Arial"/>
          <w:b/>
          <w:color w:val="000000" w:themeColor="text1"/>
        </w:rPr>
      </w:pPr>
    </w:p>
    <w:p w14:paraId="42442438" w14:textId="3658B24A" w:rsidR="000952FF" w:rsidRPr="00F22813" w:rsidRDefault="000952FF" w:rsidP="00F22813">
      <w:pPr>
        <w:pStyle w:val="ListParagraph"/>
        <w:numPr>
          <w:ilvl w:val="1"/>
          <w:numId w:val="10"/>
        </w:numPr>
        <w:ind w:left="567" w:hanging="567"/>
        <w:rPr>
          <w:rFonts w:ascii="Arial" w:hAnsi="Arial" w:cs="Arial"/>
          <w:bCs/>
          <w:color w:val="000000" w:themeColor="text1"/>
        </w:rPr>
      </w:pPr>
      <w:r w:rsidRPr="00F22813">
        <w:rPr>
          <w:rFonts w:ascii="Arial" w:hAnsi="Arial" w:cs="Arial"/>
          <w:bCs/>
          <w:color w:val="000000" w:themeColor="text1"/>
        </w:rPr>
        <w:t xml:space="preserve">Our latest STAR survey provides us with data on our BAME residents and highlights some differences in satisfaction for many service areas. </w:t>
      </w:r>
      <w:r w:rsidR="00D37EB6">
        <w:rPr>
          <w:rFonts w:ascii="Arial" w:hAnsi="Arial" w:cs="Arial"/>
          <w:bCs/>
          <w:color w:val="000000" w:themeColor="text1"/>
        </w:rPr>
        <w:t xml:space="preserve"> </w:t>
      </w:r>
      <w:r w:rsidRPr="00F22813">
        <w:rPr>
          <w:rFonts w:ascii="Arial" w:hAnsi="Arial" w:cs="Arial"/>
          <w:bCs/>
          <w:color w:val="000000" w:themeColor="text1"/>
        </w:rPr>
        <w:t xml:space="preserve">Figure </w:t>
      </w:r>
      <w:r w:rsidR="00C04038" w:rsidRPr="00F22813">
        <w:rPr>
          <w:rFonts w:ascii="Arial" w:hAnsi="Arial" w:cs="Arial"/>
          <w:bCs/>
          <w:color w:val="000000" w:themeColor="text1"/>
        </w:rPr>
        <w:t>10</w:t>
      </w:r>
      <w:r w:rsidRPr="00F22813">
        <w:rPr>
          <w:rFonts w:ascii="Arial" w:hAnsi="Arial" w:cs="Arial"/>
          <w:bCs/>
          <w:color w:val="000000" w:themeColor="text1"/>
        </w:rPr>
        <w:t xml:space="preserve"> </w:t>
      </w:r>
      <w:r w:rsidR="00C04038" w:rsidRPr="00F22813">
        <w:rPr>
          <w:rFonts w:ascii="Arial" w:hAnsi="Arial" w:cs="Arial"/>
          <w:bCs/>
          <w:color w:val="000000" w:themeColor="text1"/>
        </w:rPr>
        <w:t xml:space="preserve">and 11 </w:t>
      </w:r>
      <w:r w:rsidRPr="00F22813">
        <w:rPr>
          <w:rFonts w:ascii="Arial" w:hAnsi="Arial" w:cs="Arial"/>
          <w:bCs/>
          <w:color w:val="000000" w:themeColor="text1"/>
        </w:rPr>
        <w:t xml:space="preserve">provide an overview of </w:t>
      </w:r>
      <w:r w:rsidR="00C04038" w:rsidRPr="00F22813">
        <w:rPr>
          <w:rFonts w:ascii="Arial" w:hAnsi="Arial" w:cs="Arial"/>
          <w:bCs/>
          <w:color w:val="000000" w:themeColor="text1"/>
        </w:rPr>
        <w:t xml:space="preserve">satisfaction on </w:t>
      </w:r>
      <w:r w:rsidRPr="00F22813">
        <w:rPr>
          <w:rFonts w:ascii="Arial" w:hAnsi="Arial" w:cs="Arial"/>
          <w:bCs/>
          <w:color w:val="000000" w:themeColor="text1"/>
        </w:rPr>
        <w:t xml:space="preserve">key indicators. </w:t>
      </w:r>
      <w:r w:rsidR="00D37EB6">
        <w:rPr>
          <w:rFonts w:ascii="Arial" w:hAnsi="Arial" w:cs="Arial"/>
          <w:bCs/>
          <w:color w:val="000000" w:themeColor="text1"/>
        </w:rPr>
        <w:t xml:space="preserve"> </w:t>
      </w:r>
      <w:r w:rsidRPr="00F22813">
        <w:rPr>
          <w:rFonts w:ascii="Arial" w:hAnsi="Arial" w:cs="Arial"/>
          <w:bCs/>
          <w:color w:val="000000" w:themeColor="text1"/>
        </w:rPr>
        <w:t>The difference in satisfaction needs to be explored in more detail and the data</w:t>
      </w:r>
      <w:r w:rsidR="000F3149" w:rsidRPr="00F22813">
        <w:rPr>
          <w:rFonts w:ascii="Arial" w:hAnsi="Arial" w:cs="Arial"/>
          <w:bCs/>
          <w:color w:val="000000" w:themeColor="text1"/>
        </w:rPr>
        <w:t xml:space="preserve"> further</w:t>
      </w:r>
      <w:r w:rsidRPr="00F22813">
        <w:rPr>
          <w:rFonts w:ascii="Arial" w:hAnsi="Arial" w:cs="Arial"/>
          <w:bCs/>
          <w:color w:val="000000" w:themeColor="text1"/>
        </w:rPr>
        <w:t xml:space="preserve"> dissected to understand if there are differences within this group in terms in customer segments, or age, or disability. </w:t>
      </w:r>
    </w:p>
    <w:p w14:paraId="0E48B905" w14:textId="16EE9C9B" w:rsidR="00C04038" w:rsidRDefault="00C04038" w:rsidP="00AB2FB0">
      <w:pPr>
        <w:spacing w:after="0" w:line="240" w:lineRule="auto"/>
        <w:rPr>
          <w:rFonts w:cs="Arial"/>
          <w:bCs/>
          <w:color w:val="000000" w:themeColor="text1"/>
        </w:rPr>
      </w:pPr>
    </w:p>
    <w:p w14:paraId="5AFAAB17" w14:textId="3CE9889F" w:rsidR="00C04038" w:rsidRPr="00C04038" w:rsidRDefault="00C04038" w:rsidP="00AB2FB0">
      <w:pPr>
        <w:spacing w:after="0" w:line="240" w:lineRule="auto"/>
        <w:rPr>
          <w:rFonts w:cs="Arial"/>
          <w:b/>
          <w:color w:val="000000" w:themeColor="text1"/>
        </w:rPr>
      </w:pPr>
      <w:r w:rsidRPr="00C04038">
        <w:rPr>
          <w:rFonts w:cs="Arial"/>
          <w:b/>
          <w:color w:val="000000" w:themeColor="text1"/>
        </w:rPr>
        <w:t>Figure 10</w:t>
      </w:r>
    </w:p>
    <w:p w14:paraId="0079B2BE" w14:textId="57CACDCE" w:rsidR="000F3149" w:rsidRDefault="000F3149" w:rsidP="00AB2FB0">
      <w:pPr>
        <w:spacing w:after="0" w:line="240" w:lineRule="auto"/>
        <w:rPr>
          <w:rFonts w:cs="Arial"/>
          <w:bCs/>
          <w:color w:val="000000" w:themeColor="text1"/>
        </w:rPr>
      </w:pPr>
    </w:p>
    <w:p w14:paraId="1A464D2D" w14:textId="1B6C3CF4" w:rsidR="000F3149" w:rsidRDefault="000F3149" w:rsidP="00AB2FB0">
      <w:pPr>
        <w:spacing w:after="0" w:line="240" w:lineRule="auto"/>
        <w:rPr>
          <w:rFonts w:cs="Arial"/>
          <w:bCs/>
          <w:color w:val="000000" w:themeColor="text1"/>
        </w:rPr>
      </w:pPr>
      <w:r w:rsidRPr="000F3149">
        <w:rPr>
          <w:rFonts w:cs="Arial"/>
          <w:bCs/>
          <w:noProof/>
          <w:color w:val="000000" w:themeColor="text1"/>
        </w:rPr>
        <w:drawing>
          <wp:inline distT="0" distB="0" distL="0" distR="0" wp14:anchorId="226B1D3B" wp14:editId="024D29F1">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528" cy="3429297"/>
                    </a:xfrm>
                    <a:prstGeom prst="rect">
                      <a:avLst/>
                    </a:prstGeom>
                  </pic:spPr>
                </pic:pic>
              </a:graphicData>
            </a:graphic>
          </wp:inline>
        </w:drawing>
      </w:r>
    </w:p>
    <w:p w14:paraId="606E9FAA" w14:textId="0EF02762" w:rsidR="000F3149" w:rsidRDefault="000F3149" w:rsidP="00AB2FB0">
      <w:pPr>
        <w:spacing w:after="0" w:line="240" w:lineRule="auto"/>
        <w:rPr>
          <w:rFonts w:cs="Arial"/>
          <w:bCs/>
          <w:color w:val="000000" w:themeColor="text1"/>
        </w:rPr>
      </w:pPr>
    </w:p>
    <w:p w14:paraId="2E23A049" w14:textId="6DDCA927" w:rsidR="000F3149" w:rsidRPr="00C04038" w:rsidRDefault="00C04038" w:rsidP="00AB2FB0">
      <w:pPr>
        <w:spacing w:after="0" w:line="240" w:lineRule="auto"/>
        <w:rPr>
          <w:rFonts w:cs="Arial"/>
          <w:b/>
          <w:color w:val="000000" w:themeColor="text1"/>
        </w:rPr>
      </w:pPr>
      <w:r w:rsidRPr="00C04038">
        <w:rPr>
          <w:rFonts w:cs="Arial"/>
          <w:b/>
          <w:color w:val="000000" w:themeColor="text1"/>
        </w:rPr>
        <w:t>Figure 11</w:t>
      </w:r>
    </w:p>
    <w:p w14:paraId="61666202" w14:textId="2C126BBA" w:rsidR="000F3149" w:rsidRDefault="000F3149" w:rsidP="00AB2FB0">
      <w:pPr>
        <w:spacing w:after="0" w:line="240" w:lineRule="auto"/>
        <w:rPr>
          <w:rFonts w:cs="Arial"/>
          <w:bCs/>
          <w:color w:val="000000" w:themeColor="text1"/>
        </w:rPr>
      </w:pPr>
      <w:r w:rsidRPr="000F3149">
        <w:rPr>
          <w:rFonts w:cs="Arial"/>
          <w:bCs/>
          <w:noProof/>
          <w:color w:val="000000" w:themeColor="text1"/>
        </w:rPr>
        <w:drawing>
          <wp:inline distT="0" distB="0" distL="0" distR="0" wp14:anchorId="59BB8946" wp14:editId="0A8E1FF2">
            <wp:extent cx="6096528"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528" cy="3429297"/>
                    </a:xfrm>
                    <a:prstGeom prst="rect">
                      <a:avLst/>
                    </a:prstGeom>
                  </pic:spPr>
                </pic:pic>
              </a:graphicData>
            </a:graphic>
          </wp:inline>
        </w:drawing>
      </w:r>
    </w:p>
    <w:p w14:paraId="10B1C7B2" w14:textId="096C2E68" w:rsidR="000F3149" w:rsidRDefault="000F3149" w:rsidP="00AB2FB0">
      <w:pPr>
        <w:spacing w:after="0" w:line="240" w:lineRule="auto"/>
        <w:rPr>
          <w:rFonts w:cs="Arial"/>
          <w:bCs/>
          <w:color w:val="000000" w:themeColor="text1"/>
        </w:rPr>
      </w:pPr>
    </w:p>
    <w:p w14:paraId="163CF4B2" w14:textId="4AD19BEF" w:rsidR="000F3149" w:rsidRDefault="000F3149" w:rsidP="00AB2FB0">
      <w:pPr>
        <w:spacing w:after="0" w:line="240" w:lineRule="auto"/>
        <w:rPr>
          <w:rFonts w:cs="Arial"/>
          <w:bCs/>
          <w:color w:val="000000" w:themeColor="text1"/>
        </w:rPr>
      </w:pPr>
    </w:p>
    <w:p w14:paraId="66580FBD" w14:textId="77777777" w:rsidR="00C04038" w:rsidRPr="000952FF" w:rsidRDefault="00C04038" w:rsidP="00AB2FB0">
      <w:pPr>
        <w:spacing w:after="0" w:line="240" w:lineRule="auto"/>
        <w:rPr>
          <w:rFonts w:cs="Arial"/>
          <w:bCs/>
          <w:color w:val="000000" w:themeColor="text1"/>
        </w:rPr>
      </w:pPr>
    </w:p>
    <w:p w14:paraId="63D5E047" w14:textId="31DF3A9D" w:rsidR="001A31C0" w:rsidRPr="00D37EB6" w:rsidRDefault="001575B6" w:rsidP="00D37EB6">
      <w:pPr>
        <w:pStyle w:val="ListParagraph"/>
        <w:numPr>
          <w:ilvl w:val="0"/>
          <w:numId w:val="10"/>
        </w:numPr>
        <w:ind w:left="567" w:hanging="567"/>
        <w:rPr>
          <w:rFonts w:ascii="Arial" w:hAnsi="Arial" w:cs="Arial"/>
          <w:b/>
          <w:color w:val="000000" w:themeColor="text1"/>
        </w:rPr>
      </w:pPr>
      <w:r w:rsidRPr="00D37EB6">
        <w:rPr>
          <w:rFonts w:ascii="Arial" w:hAnsi="Arial" w:cs="Arial"/>
          <w:b/>
          <w:color w:val="000000" w:themeColor="text1"/>
        </w:rPr>
        <w:lastRenderedPageBreak/>
        <w:t>Priorities for improvement</w:t>
      </w:r>
      <w:r w:rsidR="001A31C0" w:rsidRPr="00D37EB6">
        <w:rPr>
          <w:rFonts w:ascii="Arial" w:hAnsi="Arial" w:cs="Arial"/>
          <w:b/>
          <w:color w:val="000000" w:themeColor="text1"/>
        </w:rPr>
        <w:t xml:space="preserve"> </w:t>
      </w:r>
    </w:p>
    <w:p w14:paraId="1F09E834" w14:textId="77777777" w:rsidR="001575B6" w:rsidRPr="006E602B" w:rsidRDefault="001575B6" w:rsidP="001A31C0">
      <w:pPr>
        <w:spacing w:after="0" w:line="240" w:lineRule="auto"/>
        <w:rPr>
          <w:rFonts w:cs="Arial"/>
          <w:b/>
          <w:color w:val="000000" w:themeColor="text1"/>
        </w:rPr>
      </w:pPr>
    </w:p>
    <w:p w14:paraId="0E15C7C1" w14:textId="66C2857C" w:rsidR="00685684" w:rsidRPr="00D37EB6" w:rsidRDefault="00AB2FB0" w:rsidP="00D37EB6">
      <w:pPr>
        <w:pStyle w:val="ListParagraph"/>
        <w:numPr>
          <w:ilvl w:val="1"/>
          <w:numId w:val="10"/>
        </w:numPr>
        <w:ind w:left="567" w:hanging="567"/>
        <w:rPr>
          <w:rFonts w:ascii="Arial" w:hAnsi="Arial" w:cs="Arial"/>
          <w:color w:val="000000" w:themeColor="text1"/>
        </w:rPr>
      </w:pPr>
      <w:r w:rsidRPr="00D37EB6">
        <w:rPr>
          <w:rFonts w:ascii="Arial" w:hAnsi="Arial" w:cs="Arial"/>
          <w:color w:val="000000" w:themeColor="text1"/>
        </w:rPr>
        <w:t xml:space="preserve">The CVG has spent time </w:t>
      </w:r>
      <w:r w:rsidR="00C04038" w:rsidRPr="00D37EB6">
        <w:rPr>
          <w:rFonts w:ascii="Arial" w:hAnsi="Arial" w:cs="Arial"/>
          <w:color w:val="000000" w:themeColor="text1"/>
        </w:rPr>
        <w:t>bringing</w:t>
      </w:r>
      <w:r w:rsidR="00656A2A" w:rsidRPr="00D37EB6">
        <w:rPr>
          <w:rFonts w:ascii="Arial" w:hAnsi="Arial" w:cs="Arial"/>
          <w:color w:val="000000" w:themeColor="text1"/>
        </w:rPr>
        <w:t xml:space="preserve"> our </w:t>
      </w:r>
      <w:r w:rsidR="008253A2" w:rsidRPr="00D37EB6">
        <w:rPr>
          <w:rFonts w:ascii="Arial" w:hAnsi="Arial" w:cs="Arial"/>
          <w:color w:val="000000" w:themeColor="text1"/>
        </w:rPr>
        <w:t xml:space="preserve">feedback inputs </w:t>
      </w:r>
      <w:r w:rsidR="00656A2A" w:rsidRPr="00D37EB6">
        <w:rPr>
          <w:rFonts w:ascii="Arial" w:hAnsi="Arial" w:cs="Arial"/>
          <w:color w:val="000000" w:themeColor="text1"/>
        </w:rPr>
        <w:t xml:space="preserve">together </w:t>
      </w:r>
      <w:r w:rsidR="008253A2" w:rsidRPr="00D37EB6">
        <w:rPr>
          <w:rFonts w:ascii="Arial" w:hAnsi="Arial" w:cs="Arial"/>
          <w:color w:val="000000" w:themeColor="text1"/>
        </w:rPr>
        <w:t>so we can understand wh</w:t>
      </w:r>
      <w:r w:rsidR="00472781" w:rsidRPr="00D37EB6">
        <w:rPr>
          <w:rFonts w:ascii="Arial" w:hAnsi="Arial" w:cs="Arial"/>
          <w:color w:val="000000" w:themeColor="text1"/>
        </w:rPr>
        <w:t>at</w:t>
      </w:r>
      <w:r w:rsidR="008253A2" w:rsidRPr="00D37EB6">
        <w:rPr>
          <w:rFonts w:ascii="Arial" w:hAnsi="Arial" w:cs="Arial"/>
          <w:color w:val="000000" w:themeColor="text1"/>
        </w:rPr>
        <w:t xml:space="preserve"> we need to </w:t>
      </w:r>
      <w:r w:rsidR="009E6999" w:rsidRPr="00D37EB6">
        <w:rPr>
          <w:rFonts w:ascii="Arial" w:hAnsi="Arial" w:cs="Arial"/>
          <w:color w:val="000000" w:themeColor="text1"/>
        </w:rPr>
        <w:t>focus</w:t>
      </w:r>
      <w:r w:rsidR="00472781" w:rsidRPr="00D37EB6">
        <w:rPr>
          <w:rFonts w:ascii="Arial" w:hAnsi="Arial" w:cs="Arial"/>
          <w:color w:val="000000" w:themeColor="text1"/>
        </w:rPr>
        <w:t xml:space="preserve"> on</w:t>
      </w:r>
      <w:r w:rsidR="008253A2" w:rsidRPr="00D37EB6">
        <w:rPr>
          <w:rFonts w:ascii="Arial" w:hAnsi="Arial" w:cs="Arial"/>
          <w:color w:val="000000" w:themeColor="text1"/>
        </w:rPr>
        <w:t xml:space="preserve"> and agree actions that will have </w:t>
      </w:r>
      <w:r w:rsidR="009E6999" w:rsidRPr="00D37EB6">
        <w:rPr>
          <w:rFonts w:ascii="Arial" w:hAnsi="Arial" w:cs="Arial"/>
          <w:color w:val="000000" w:themeColor="text1"/>
        </w:rPr>
        <w:t>the biggest</w:t>
      </w:r>
      <w:r w:rsidR="008253A2" w:rsidRPr="00D37EB6">
        <w:rPr>
          <w:rFonts w:ascii="Arial" w:hAnsi="Arial" w:cs="Arial"/>
          <w:color w:val="000000" w:themeColor="text1"/>
        </w:rPr>
        <w:t xml:space="preserve"> impact on satisfaction. </w:t>
      </w:r>
      <w:r w:rsidR="005532B4">
        <w:rPr>
          <w:rFonts w:ascii="Arial" w:hAnsi="Arial" w:cs="Arial"/>
          <w:color w:val="000000" w:themeColor="text1"/>
        </w:rPr>
        <w:t xml:space="preserve"> </w:t>
      </w:r>
      <w:r w:rsidR="00997A35" w:rsidRPr="00D37EB6">
        <w:rPr>
          <w:rFonts w:ascii="Arial" w:hAnsi="Arial" w:cs="Arial"/>
          <w:color w:val="000000" w:themeColor="text1"/>
        </w:rPr>
        <w:t xml:space="preserve">We </w:t>
      </w:r>
      <w:r w:rsidR="00472781" w:rsidRPr="00D37EB6">
        <w:rPr>
          <w:rFonts w:ascii="Arial" w:hAnsi="Arial" w:cs="Arial"/>
          <w:color w:val="000000" w:themeColor="text1"/>
        </w:rPr>
        <w:t xml:space="preserve">were clear that we </w:t>
      </w:r>
      <w:r w:rsidR="00997A35" w:rsidRPr="00D37EB6">
        <w:rPr>
          <w:rFonts w:ascii="Arial" w:hAnsi="Arial" w:cs="Arial"/>
          <w:color w:val="000000" w:themeColor="text1"/>
        </w:rPr>
        <w:t xml:space="preserve">wanted to </w:t>
      </w:r>
      <w:r w:rsidR="00472781" w:rsidRPr="00D37EB6">
        <w:rPr>
          <w:rFonts w:ascii="Arial" w:hAnsi="Arial" w:cs="Arial"/>
          <w:color w:val="000000" w:themeColor="text1"/>
        </w:rPr>
        <w:t xml:space="preserve">concentrate </w:t>
      </w:r>
      <w:r w:rsidR="00997A35" w:rsidRPr="00D37EB6">
        <w:rPr>
          <w:rFonts w:ascii="Arial" w:hAnsi="Arial" w:cs="Arial"/>
          <w:color w:val="000000" w:themeColor="text1"/>
        </w:rPr>
        <w:t xml:space="preserve">on </w:t>
      </w:r>
      <w:r w:rsidR="000F3149" w:rsidRPr="00D37EB6">
        <w:rPr>
          <w:rFonts w:ascii="Arial" w:hAnsi="Arial" w:cs="Arial"/>
          <w:color w:val="000000" w:themeColor="text1"/>
        </w:rPr>
        <w:t xml:space="preserve">a few </w:t>
      </w:r>
      <w:r w:rsidR="00997A35" w:rsidRPr="00D37EB6">
        <w:rPr>
          <w:rFonts w:ascii="Arial" w:hAnsi="Arial" w:cs="Arial"/>
          <w:color w:val="000000" w:themeColor="text1"/>
        </w:rPr>
        <w:t xml:space="preserve">key actions to start with rather than a long action plan that can dilute </w:t>
      </w:r>
      <w:r w:rsidR="00472781" w:rsidRPr="00D37EB6">
        <w:rPr>
          <w:rFonts w:ascii="Arial" w:hAnsi="Arial" w:cs="Arial"/>
          <w:color w:val="000000" w:themeColor="text1"/>
        </w:rPr>
        <w:t xml:space="preserve">staff </w:t>
      </w:r>
      <w:r w:rsidR="00997A35" w:rsidRPr="00D37EB6">
        <w:rPr>
          <w:rFonts w:ascii="Arial" w:hAnsi="Arial" w:cs="Arial"/>
          <w:color w:val="000000" w:themeColor="text1"/>
        </w:rPr>
        <w:t>attention</w:t>
      </w:r>
      <w:r w:rsidR="000F3149" w:rsidRPr="00D37EB6">
        <w:rPr>
          <w:rFonts w:ascii="Arial" w:hAnsi="Arial" w:cs="Arial"/>
          <w:color w:val="000000" w:themeColor="text1"/>
        </w:rPr>
        <w:t>.</w:t>
      </w:r>
      <w:r w:rsidR="00997A35" w:rsidRPr="00D37EB6">
        <w:rPr>
          <w:rFonts w:ascii="Arial" w:hAnsi="Arial" w:cs="Arial"/>
          <w:color w:val="000000" w:themeColor="text1"/>
        </w:rPr>
        <w:t xml:space="preserve"> </w:t>
      </w:r>
    </w:p>
    <w:p w14:paraId="4FC7F975" w14:textId="77777777" w:rsidR="000F3149" w:rsidRPr="00D37EB6" w:rsidRDefault="000F3149" w:rsidP="00D37EB6">
      <w:pPr>
        <w:spacing w:after="0" w:line="240" w:lineRule="auto"/>
        <w:ind w:left="567" w:hanging="567"/>
        <w:rPr>
          <w:rFonts w:cs="Arial"/>
          <w:color w:val="000000" w:themeColor="text1"/>
        </w:rPr>
      </w:pPr>
    </w:p>
    <w:p w14:paraId="44E8BD1F" w14:textId="0AB5F8E0" w:rsidR="00685684" w:rsidRPr="00D37EB6" w:rsidRDefault="00685684" w:rsidP="00D37EB6">
      <w:pPr>
        <w:pStyle w:val="ListParagraph"/>
        <w:numPr>
          <w:ilvl w:val="1"/>
          <w:numId w:val="10"/>
        </w:numPr>
        <w:ind w:left="567" w:hanging="567"/>
        <w:rPr>
          <w:rFonts w:ascii="Arial" w:hAnsi="Arial" w:cs="Arial"/>
          <w:color w:val="000000" w:themeColor="text1"/>
        </w:rPr>
      </w:pPr>
      <w:r w:rsidRPr="00D37EB6">
        <w:rPr>
          <w:rFonts w:ascii="Arial" w:hAnsi="Arial" w:cs="Arial"/>
          <w:color w:val="000000" w:themeColor="text1"/>
        </w:rPr>
        <w:t>The m</w:t>
      </w:r>
      <w:r w:rsidR="00492212" w:rsidRPr="00D37EB6">
        <w:rPr>
          <w:rFonts w:ascii="Arial" w:hAnsi="Arial" w:cs="Arial"/>
          <w:color w:val="000000" w:themeColor="text1"/>
        </w:rPr>
        <w:t>ain and initial</w:t>
      </w:r>
      <w:r w:rsidRPr="00D37EB6">
        <w:rPr>
          <w:rFonts w:ascii="Arial" w:hAnsi="Arial" w:cs="Arial"/>
          <w:color w:val="000000" w:themeColor="text1"/>
        </w:rPr>
        <w:t xml:space="preserve"> theme coming out of the feedback </w:t>
      </w:r>
      <w:r w:rsidR="00492212" w:rsidRPr="00D37EB6">
        <w:rPr>
          <w:rFonts w:ascii="Arial" w:hAnsi="Arial" w:cs="Arial"/>
          <w:color w:val="000000" w:themeColor="text1"/>
        </w:rPr>
        <w:t xml:space="preserve">data </w:t>
      </w:r>
      <w:r w:rsidRPr="00D37EB6">
        <w:rPr>
          <w:rFonts w:ascii="Arial" w:hAnsi="Arial" w:cs="Arial"/>
          <w:color w:val="000000" w:themeColor="text1"/>
        </w:rPr>
        <w:t xml:space="preserve">is </w:t>
      </w:r>
      <w:r w:rsidR="00492212" w:rsidRPr="00D37EB6">
        <w:rPr>
          <w:rFonts w:ascii="Arial" w:hAnsi="Arial" w:cs="Arial"/>
          <w:color w:val="000000" w:themeColor="text1"/>
        </w:rPr>
        <w:t xml:space="preserve">the need </w:t>
      </w:r>
      <w:r w:rsidR="00492212" w:rsidRPr="00D37EB6">
        <w:rPr>
          <w:rFonts w:ascii="Arial" w:hAnsi="Arial" w:cs="Arial"/>
          <w:b/>
          <w:bCs/>
          <w:color w:val="000000" w:themeColor="text1"/>
        </w:rPr>
        <w:t>to improve information to</w:t>
      </w:r>
      <w:r w:rsidR="00E20A7F" w:rsidRPr="00D37EB6">
        <w:rPr>
          <w:rFonts w:ascii="Arial" w:hAnsi="Arial" w:cs="Arial"/>
          <w:b/>
          <w:bCs/>
          <w:color w:val="000000" w:themeColor="text1"/>
        </w:rPr>
        <w:t>,</w:t>
      </w:r>
      <w:r w:rsidR="00492212" w:rsidRPr="00D37EB6">
        <w:rPr>
          <w:rFonts w:ascii="Arial" w:hAnsi="Arial" w:cs="Arial"/>
          <w:b/>
          <w:bCs/>
          <w:color w:val="000000" w:themeColor="text1"/>
        </w:rPr>
        <w:t xml:space="preserve"> and communication with</w:t>
      </w:r>
      <w:r w:rsidR="00E20A7F" w:rsidRPr="00D37EB6">
        <w:rPr>
          <w:rFonts w:ascii="Arial" w:hAnsi="Arial" w:cs="Arial"/>
          <w:b/>
          <w:bCs/>
          <w:color w:val="000000" w:themeColor="text1"/>
        </w:rPr>
        <w:t>,</w:t>
      </w:r>
      <w:r w:rsidR="00492212" w:rsidRPr="00D37EB6">
        <w:rPr>
          <w:rFonts w:ascii="Arial" w:hAnsi="Arial" w:cs="Arial"/>
          <w:b/>
          <w:bCs/>
          <w:color w:val="000000" w:themeColor="text1"/>
        </w:rPr>
        <w:t xml:space="preserve"> </w:t>
      </w:r>
      <w:r w:rsidRPr="00D37EB6">
        <w:rPr>
          <w:rFonts w:ascii="Arial" w:hAnsi="Arial" w:cs="Arial"/>
          <w:b/>
          <w:bCs/>
          <w:color w:val="000000" w:themeColor="text1"/>
        </w:rPr>
        <w:t>our customers</w:t>
      </w:r>
      <w:r w:rsidR="00492212" w:rsidRPr="00D37EB6">
        <w:rPr>
          <w:rFonts w:ascii="Arial" w:hAnsi="Arial" w:cs="Arial"/>
          <w:color w:val="000000" w:themeColor="text1"/>
        </w:rPr>
        <w:t xml:space="preserve"> and in particular </w:t>
      </w:r>
      <w:r w:rsidR="00E20A7F" w:rsidRPr="00D37EB6">
        <w:rPr>
          <w:rFonts w:ascii="Arial" w:hAnsi="Arial" w:cs="Arial"/>
          <w:color w:val="000000" w:themeColor="text1"/>
        </w:rPr>
        <w:t>for</w:t>
      </w:r>
      <w:r w:rsidR="00492212" w:rsidRPr="00D37EB6">
        <w:rPr>
          <w:rFonts w:ascii="Arial" w:hAnsi="Arial" w:cs="Arial"/>
          <w:color w:val="000000" w:themeColor="text1"/>
        </w:rPr>
        <w:t xml:space="preserve"> repairs and maintenance because this is by far the most frequent transaction (STAR stated </w:t>
      </w:r>
      <w:r w:rsidR="00D165B4" w:rsidRPr="00D37EB6">
        <w:rPr>
          <w:rFonts w:ascii="Arial" w:hAnsi="Arial" w:cs="Arial"/>
          <w:color w:val="000000" w:themeColor="text1"/>
        </w:rPr>
        <w:t>67.3% of recent contact was about repairs</w:t>
      </w:r>
      <w:r w:rsidR="00492212" w:rsidRPr="00D37EB6">
        <w:rPr>
          <w:rFonts w:ascii="Arial" w:hAnsi="Arial" w:cs="Arial"/>
          <w:color w:val="000000" w:themeColor="text1"/>
        </w:rPr>
        <w:t xml:space="preserve">) and most important service to customers. </w:t>
      </w:r>
      <w:r w:rsidRPr="00D37EB6">
        <w:rPr>
          <w:rFonts w:ascii="Arial" w:hAnsi="Arial" w:cs="Arial"/>
          <w:color w:val="000000" w:themeColor="text1"/>
        </w:rPr>
        <w:t xml:space="preserve"> </w:t>
      </w:r>
      <w:r w:rsidR="00C40F0A" w:rsidRPr="00D37EB6">
        <w:rPr>
          <w:rFonts w:ascii="Arial" w:hAnsi="Arial" w:cs="Arial"/>
          <w:color w:val="000000" w:themeColor="text1"/>
        </w:rPr>
        <w:t xml:space="preserve">Figure 5 </w:t>
      </w:r>
      <w:r w:rsidR="00E347C3" w:rsidRPr="00D37EB6">
        <w:rPr>
          <w:rFonts w:ascii="Arial" w:hAnsi="Arial" w:cs="Arial"/>
          <w:color w:val="000000" w:themeColor="text1"/>
        </w:rPr>
        <w:t xml:space="preserve">(extract below) </w:t>
      </w:r>
      <w:r w:rsidR="00C40F0A" w:rsidRPr="00D37EB6">
        <w:rPr>
          <w:rFonts w:ascii="Arial" w:hAnsi="Arial" w:cs="Arial"/>
          <w:color w:val="000000" w:themeColor="text1"/>
        </w:rPr>
        <w:t>showed</w:t>
      </w:r>
      <w:r w:rsidR="00472781" w:rsidRPr="00D37EB6">
        <w:rPr>
          <w:rFonts w:ascii="Arial" w:hAnsi="Arial" w:cs="Arial"/>
          <w:color w:val="000000" w:themeColor="text1"/>
        </w:rPr>
        <w:t xml:space="preserve"> earlier</w:t>
      </w:r>
      <w:r w:rsidR="00C40F0A" w:rsidRPr="00D37EB6">
        <w:rPr>
          <w:rFonts w:ascii="Arial" w:hAnsi="Arial" w:cs="Arial"/>
          <w:color w:val="000000" w:themeColor="text1"/>
        </w:rPr>
        <w:t xml:space="preserve"> that if we concentrate on these </w:t>
      </w:r>
      <w:proofErr w:type="gramStart"/>
      <w:r w:rsidR="00C40F0A" w:rsidRPr="00D37EB6">
        <w:rPr>
          <w:rFonts w:ascii="Arial" w:hAnsi="Arial" w:cs="Arial"/>
          <w:color w:val="000000" w:themeColor="text1"/>
        </w:rPr>
        <w:t>areas</w:t>
      </w:r>
      <w:proofErr w:type="gramEnd"/>
      <w:r w:rsidR="00C40F0A" w:rsidRPr="00D37EB6">
        <w:rPr>
          <w:rFonts w:ascii="Arial" w:hAnsi="Arial" w:cs="Arial"/>
          <w:color w:val="000000" w:themeColor="text1"/>
        </w:rPr>
        <w:t xml:space="preserve"> they are </w:t>
      </w:r>
      <w:r w:rsidR="008A492F" w:rsidRPr="00D37EB6">
        <w:rPr>
          <w:rFonts w:ascii="Arial" w:hAnsi="Arial" w:cs="Arial"/>
          <w:color w:val="000000" w:themeColor="text1"/>
        </w:rPr>
        <w:t xml:space="preserve">the most likely drivers </w:t>
      </w:r>
      <w:r w:rsidR="00DA0468" w:rsidRPr="00D37EB6">
        <w:rPr>
          <w:rFonts w:ascii="Arial" w:hAnsi="Arial" w:cs="Arial"/>
          <w:color w:val="000000" w:themeColor="text1"/>
        </w:rPr>
        <w:t xml:space="preserve">of improving </w:t>
      </w:r>
      <w:r w:rsidR="008A492F" w:rsidRPr="00D37EB6">
        <w:rPr>
          <w:rFonts w:ascii="Arial" w:hAnsi="Arial" w:cs="Arial"/>
          <w:color w:val="000000" w:themeColor="text1"/>
        </w:rPr>
        <w:t>satisfaction</w:t>
      </w:r>
      <w:r w:rsidR="00E347C3" w:rsidRPr="00D37EB6">
        <w:rPr>
          <w:rFonts w:ascii="Arial" w:hAnsi="Arial" w:cs="Arial"/>
          <w:color w:val="000000" w:themeColor="text1"/>
        </w:rPr>
        <w:t>.</w:t>
      </w:r>
    </w:p>
    <w:p w14:paraId="606895CA" w14:textId="27474578" w:rsidR="00E347C3" w:rsidRDefault="00E347C3" w:rsidP="00BD5128">
      <w:pPr>
        <w:spacing w:after="0" w:line="240" w:lineRule="auto"/>
        <w:rPr>
          <w:rFonts w:cs="Arial"/>
          <w:color w:val="000000" w:themeColor="text1"/>
        </w:rPr>
      </w:pPr>
    </w:p>
    <w:p w14:paraId="6779DAFC" w14:textId="48D2E2B8" w:rsidR="00E347C3" w:rsidRDefault="00E347C3" w:rsidP="00BD5128">
      <w:pPr>
        <w:spacing w:after="0" w:line="240" w:lineRule="auto"/>
        <w:rPr>
          <w:rFonts w:cs="Arial"/>
          <w:color w:val="000000" w:themeColor="text1"/>
        </w:rPr>
      </w:pPr>
    </w:p>
    <w:p w14:paraId="5D507945" w14:textId="055707C3" w:rsidR="00E347C3" w:rsidRDefault="00E347C3" w:rsidP="00E347C3">
      <w:pPr>
        <w:spacing w:after="0" w:line="240" w:lineRule="auto"/>
        <w:jc w:val="center"/>
        <w:rPr>
          <w:rFonts w:cs="Arial"/>
          <w:color w:val="000000" w:themeColor="text1"/>
        </w:rPr>
      </w:pPr>
      <w:r>
        <w:rPr>
          <w:noProof/>
        </w:rPr>
        <w:drawing>
          <wp:inline distT="0" distB="0" distL="0" distR="0" wp14:anchorId="76D17118" wp14:editId="5BEC9AD5">
            <wp:extent cx="5676900" cy="253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76900" cy="2533650"/>
                    </a:xfrm>
                    <a:prstGeom prst="rect">
                      <a:avLst/>
                    </a:prstGeom>
                  </pic:spPr>
                </pic:pic>
              </a:graphicData>
            </a:graphic>
          </wp:inline>
        </w:drawing>
      </w:r>
    </w:p>
    <w:p w14:paraId="59D274D9" w14:textId="79D980DF" w:rsidR="00E347C3" w:rsidRDefault="00E347C3" w:rsidP="00BD5128">
      <w:pPr>
        <w:spacing w:after="0" w:line="240" w:lineRule="auto"/>
        <w:rPr>
          <w:rFonts w:cs="Arial"/>
          <w:color w:val="000000" w:themeColor="text1"/>
        </w:rPr>
      </w:pPr>
    </w:p>
    <w:p w14:paraId="2831D543" w14:textId="77777777" w:rsidR="00E347C3" w:rsidRPr="006E602B" w:rsidRDefault="00E347C3" w:rsidP="00BD5128">
      <w:pPr>
        <w:spacing w:after="0" w:line="240" w:lineRule="auto"/>
        <w:rPr>
          <w:rFonts w:cs="Arial"/>
          <w:color w:val="000000" w:themeColor="text1"/>
        </w:rPr>
      </w:pPr>
    </w:p>
    <w:p w14:paraId="68AA6838" w14:textId="5C0CE54B" w:rsidR="00E347C3" w:rsidRPr="005532B4" w:rsidRDefault="00E347C3" w:rsidP="005532B4">
      <w:pPr>
        <w:pStyle w:val="ListParagraph"/>
        <w:numPr>
          <w:ilvl w:val="1"/>
          <w:numId w:val="10"/>
        </w:numPr>
        <w:ind w:left="567" w:hanging="567"/>
        <w:rPr>
          <w:rFonts w:ascii="Arial" w:hAnsi="Arial" w:cs="Arial"/>
          <w:color w:val="000000" w:themeColor="text1"/>
        </w:rPr>
      </w:pPr>
      <w:r w:rsidRPr="005532B4">
        <w:rPr>
          <w:rFonts w:ascii="Arial" w:hAnsi="Arial" w:cs="Arial"/>
          <w:color w:val="000000" w:themeColor="text1"/>
        </w:rPr>
        <w:t xml:space="preserve">In terms of driving up satisfaction, these ‘hidden’ opportunities as well as trust are key. They are captured </w:t>
      </w:r>
      <w:r w:rsidR="00472781" w:rsidRPr="005532B4">
        <w:rPr>
          <w:rFonts w:ascii="Arial" w:hAnsi="Arial" w:cs="Arial"/>
          <w:color w:val="000000" w:themeColor="text1"/>
        </w:rPr>
        <w:t xml:space="preserve">best </w:t>
      </w:r>
      <w:r w:rsidRPr="005532B4">
        <w:rPr>
          <w:rFonts w:ascii="Arial" w:hAnsi="Arial" w:cs="Arial"/>
          <w:color w:val="000000" w:themeColor="text1"/>
        </w:rPr>
        <w:t>with</w:t>
      </w:r>
      <w:r w:rsidR="00472781" w:rsidRPr="005532B4">
        <w:rPr>
          <w:rFonts w:ascii="Arial" w:hAnsi="Arial" w:cs="Arial"/>
          <w:color w:val="000000" w:themeColor="text1"/>
        </w:rPr>
        <w:t>in</w:t>
      </w:r>
      <w:r w:rsidRPr="005532B4">
        <w:rPr>
          <w:rFonts w:ascii="Arial" w:hAnsi="Arial" w:cs="Arial"/>
          <w:color w:val="000000" w:themeColor="text1"/>
        </w:rPr>
        <w:t xml:space="preserve"> our Customer Service Principles. </w:t>
      </w:r>
    </w:p>
    <w:p w14:paraId="3297F0F0" w14:textId="77777777" w:rsidR="00E347C3" w:rsidRPr="006E602B" w:rsidRDefault="00E347C3" w:rsidP="00BD5128">
      <w:pPr>
        <w:spacing w:after="0" w:line="240" w:lineRule="auto"/>
        <w:rPr>
          <w:rFonts w:cs="Arial"/>
          <w:color w:val="000000" w:themeColor="text1"/>
        </w:rPr>
      </w:pPr>
    </w:p>
    <w:p w14:paraId="04DB2603" w14:textId="30B8ED85" w:rsidR="00C44E46" w:rsidRPr="00DE2BEA" w:rsidRDefault="003B5602" w:rsidP="00DE2BEA">
      <w:pPr>
        <w:pStyle w:val="ListParagraph"/>
        <w:numPr>
          <w:ilvl w:val="1"/>
          <w:numId w:val="10"/>
        </w:numPr>
        <w:ind w:left="567" w:hanging="567"/>
        <w:rPr>
          <w:rFonts w:ascii="Arial" w:hAnsi="Arial" w:cs="Arial"/>
          <w:color w:val="000000" w:themeColor="text1"/>
        </w:rPr>
      </w:pPr>
      <w:r w:rsidRPr="00DE2BEA">
        <w:rPr>
          <w:rFonts w:ascii="Arial" w:hAnsi="Arial" w:cs="Arial"/>
          <w:color w:val="000000" w:themeColor="text1"/>
        </w:rPr>
        <w:t xml:space="preserve">To emphasize the importance of listening to and improving the customer experience, we </w:t>
      </w:r>
      <w:r w:rsidR="00C44E46" w:rsidRPr="00DE2BEA">
        <w:rPr>
          <w:rFonts w:ascii="Arial" w:hAnsi="Arial" w:cs="Arial"/>
          <w:color w:val="000000" w:themeColor="text1"/>
        </w:rPr>
        <w:t xml:space="preserve">want to link </w:t>
      </w:r>
      <w:r w:rsidR="00472781" w:rsidRPr="00DE2BEA">
        <w:rPr>
          <w:rFonts w:ascii="Arial" w:hAnsi="Arial" w:cs="Arial"/>
          <w:color w:val="000000" w:themeColor="text1"/>
        </w:rPr>
        <w:t xml:space="preserve">it to </w:t>
      </w:r>
      <w:r w:rsidR="00C44E46" w:rsidRPr="00DE2BEA">
        <w:rPr>
          <w:rFonts w:ascii="Arial" w:hAnsi="Arial" w:cs="Arial"/>
          <w:color w:val="000000" w:themeColor="text1"/>
        </w:rPr>
        <w:t>Customer Service Principles</w:t>
      </w:r>
      <w:r w:rsidRPr="00DE2BEA">
        <w:rPr>
          <w:rFonts w:ascii="Arial" w:hAnsi="Arial" w:cs="Arial"/>
          <w:color w:val="000000" w:themeColor="text1"/>
        </w:rPr>
        <w:t xml:space="preserve">. </w:t>
      </w:r>
      <w:r w:rsidR="00472781" w:rsidRPr="00DE2BEA">
        <w:rPr>
          <w:rFonts w:ascii="Arial" w:hAnsi="Arial" w:cs="Arial"/>
          <w:color w:val="000000" w:themeColor="text1"/>
        </w:rPr>
        <w:t>If we can</w:t>
      </w:r>
      <w:r w:rsidRPr="00DE2BEA">
        <w:rPr>
          <w:rFonts w:ascii="Arial" w:hAnsi="Arial" w:cs="Arial"/>
          <w:color w:val="000000" w:themeColor="text1"/>
        </w:rPr>
        <w:t xml:space="preserve"> </w:t>
      </w:r>
      <w:r w:rsidR="00C44E46" w:rsidRPr="00DE2BEA">
        <w:rPr>
          <w:rFonts w:ascii="Arial" w:hAnsi="Arial" w:cs="Arial"/>
          <w:color w:val="000000" w:themeColor="text1"/>
        </w:rPr>
        <w:t xml:space="preserve">raise the profile and visibility of the </w:t>
      </w:r>
      <w:r w:rsidR="00472781" w:rsidRPr="00DE2BEA">
        <w:rPr>
          <w:rFonts w:ascii="Arial" w:hAnsi="Arial" w:cs="Arial"/>
          <w:color w:val="000000" w:themeColor="text1"/>
        </w:rPr>
        <w:t>CSP’s</w:t>
      </w:r>
      <w:r w:rsidRPr="00DE2BEA">
        <w:rPr>
          <w:rFonts w:ascii="Arial" w:hAnsi="Arial" w:cs="Arial"/>
          <w:color w:val="000000" w:themeColor="text1"/>
        </w:rPr>
        <w:t>, building on the rollout</w:t>
      </w:r>
      <w:r w:rsidR="00472781" w:rsidRPr="00DE2BEA">
        <w:rPr>
          <w:rFonts w:ascii="Arial" w:hAnsi="Arial" w:cs="Arial"/>
          <w:color w:val="000000" w:themeColor="text1"/>
        </w:rPr>
        <w:t xml:space="preserve"> that took place</w:t>
      </w:r>
      <w:r w:rsidRPr="00DE2BEA">
        <w:rPr>
          <w:rFonts w:ascii="Arial" w:hAnsi="Arial" w:cs="Arial"/>
          <w:color w:val="000000" w:themeColor="text1"/>
        </w:rPr>
        <w:t xml:space="preserve"> </w:t>
      </w:r>
      <w:r w:rsidR="00472781" w:rsidRPr="00DE2BEA">
        <w:rPr>
          <w:rFonts w:ascii="Arial" w:hAnsi="Arial" w:cs="Arial"/>
          <w:color w:val="000000" w:themeColor="text1"/>
        </w:rPr>
        <w:t>in</w:t>
      </w:r>
      <w:r w:rsidRPr="00DE2BEA">
        <w:rPr>
          <w:rFonts w:ascii="Arial" w:hAnsi="Arial" w:cs="Arial"/>
          <w:color w:val="000000" w:themeColor="text1"/>
        </w:rPr>
        <w:t xml:space="preserve"> staff training</w:t>
      </w:r>
      <w:r w:rsidR="00C44E46" w:rsidRPr="00DE2BEA">
        <w:rPr>
          <w:rFonts w:ascii="Arial" w:hAnsi="Arial" w:cs="Arial"/>
          <w:color w:val="000000" w:themeColor="text1"/>
        </w:rPr>
        <w:t xml:space="preserve"> </w:t>
      </w:r>
      <w:r w:rsidRPr="00DE2BEA">
        <w:rPr>
          <w:rFonts w:ascii="Arial" w:hAnsi="Arial" w:cs="Arial"/>
          <w:color w:val="000000" w:themeColor="text1"/>
        </w:rPr>
        <w:t>last year</w:t>
      </w:r>
      <w:r w:rsidR="00472781" w:rsidRPr="00DE2BEA">
        <w:rPr>
          <w:rFonts w:ascii="Arial" w:hAnsi="Arial" w:cs="Arial"/>
          <w:color w:val="000000" w:themeColor="text1"/>
        </w:rPr>
        <w:t>,</w:t>
      </w:r>
      <w:r w:rsidRPr="00DE2BEA">
        <w:rPr>
          <w:rFonts w:ascii="Arial" w:hAnsi="Arial" w:cs="Arial"/>
          <w:color w:val="000000" w:themeColor="text1"/>
        </w:rPr>
        <w:t xml:space="preserve"> </w:t>
      </w:r>
      <w:r w:rsidR="00C44E46" w:rsidRPr="00DE2BEA">
        <w:rPr>
          <w:rFonts w:ascii="Arial" w:hAnsi="Arial" w:cs="Arial"/>
          <w:color w:val="000000" w:themeColor="text1"/>
        </w:rPr>
        <w:t xml:space="preserve">and </w:t>
      </w:r>
      <w:r w:rsidR="00472781" w:rsidRPr="00DE2BEA">
        <w:rPr>
          <w:rFonts w:ascii="Arial" w:hAnsi="Arial" w:cs="Arial"/>
          <w:color w:val="000000" w:themeColor="text1"/>
        </w:rPr>
        <w:t xml:space="preserve">emphasize the importance of these core principles and the effect that getting them right has on satisfaction, staff should </w:t>
      </w:r>
      <w:r w:rsidRPr="00DE2BEA">
        <w:rPr>
          <w:rFonts w:ascii="Arial" w:hAnsi="Arial" w:cs="Arial"/>
          <w:color w:val="000000" w:themeColor="text1"/>
        </w:rPr>
        <w:t>have this at the forefront of their mind in everything</w:t>
      </w:r>
      <w:r w:rsidR="00C44E46" w:rsidRPr="00DE2BEA">
        <w:rPr>
          <w:rFonts w:ascii="Arial" w:hAnsi="Arial" w:cs="Arial"/>
          <w:color w:val="000000" w:themeColor="text1"/>
        </w:rPr>
        <w:t xml:space="preserve"> they do.</w:t>
      </w:r>
      <w:r w:rsidRPr="00DE2BEA">
        <w:rPr>
          <w:rFonts w:ascii="Arial" w:hAnsi="Arial" w:cs="Arial"/>
          <w:color w:val="000000" w:themeColor="text1"/>
        </w:rPr>
        <w:t xml:space="preserve"> </w:t>
      </w:r>
      <w:proofErr w:type="gramStart"/>
      <w:r w:rsidRPr="00DE2BEA">
        <w:rPr>
          <w:rFonts w:ascii="Arial" w:hAnsi="Arial" w:cs="Arial"/>
          <w:color w:val="000000" w:themeColor="text1"/>
        </w:rPr>
        <w:t>So</w:t>
      </w:r>
      <w:proofErr w:type="gramEnd"/>
      <w:r w:rsidRPr="00DE2BEA">
        <w:rPr>
          <w:rFonts w:ascii="Arial" w:hAnsi="Arial" w:cs="Arial"/>
          <w:color w:val="000000" w:themeColor="text1"/>
        </w:rPr>
        <w:t xml:space="preserve"> an immediate priority is to</w:t>
      </w:r>
      <w:r w:rsidR="00DE2BEA">
        <w:rPr>
          <w:rFonts w:ascii="Arial" w:hAnsi="Arial" w:cs="Arial"/>
          <w:color w:val="000000" w:themeColor="text1"/>
        </w:rPr>
        <w:t>: -</w:t>
      </w:r>
    </w:p>
    <w:p w14:paraId="2DF8AA20" w14:textId="37A34E84" w:rsidR="00E370FB" w:rsidRPr="003B5602" w:rsidRDefault="00E370FB" w:rsidP="00BD5128">
      <w:pPr>
        <w:spacing w:after="0" w:line="240" w:lineRule="auto"/>
        <w:rPr>
          <w:rFonts w:cs="Arial"/>
          <w:color w:val="000000" w:themeColor="text1"/>
        </w:rPr>
      </w:pPr>
    </w:p>
    <w:p w14:paraId="551D526F" w14:textId="77777777" w:rsidR="003B5602" w:rsidRPr="00DE2BEA" w:rsidRDefault="00820BC6" w:rsidP="00F22813">
      <w:pPr>
        <w:pStyle w:val="ListParagraph"/>
        <w:numPr>
          <w:ilvl w:val="0"/>
          <w:numId w:val="8"/>
        </w:numPr>
        <w:rPr>
          <w:rFonts w:ascii="Arial" w:hAnsi="Arial" w:cs="Arial"/>
          <w:color w:val="000000" w:themeColor="text1"/>
        </w:rPr>
      </w:pPr>
      <w:r w:rsidRPr="00DE2BEA">
        <w:rPr>
          <w:rFonts w:ascii="Arial" w:hAnsi="Arial" w:cs="Arial"/>
          <w:color w:val="000000" w:themeColor="text1"/>
        </w:rPr>
        <w:t>Increase visibility of the Customer Service Principles and embed this in everything we do</w:t>
      </w:r>
    </w:p>
    <w:p w14:paraId="644A4BB6" w14:textId="77777777" w:rsidR="003B5602" w:rsidRPr="003B5602" w:rsidRDefault="003B5602" w:rsidP="003B5602">
      <w:pPr>
        <w:pStyle w:val="ListParagraph"/>
        <w:ind w:left="0"/>
        <w:rPr>
          <w:rFonts w:ascii="Arial" w:hAnsi="Arial" w:cs="Arial"/>
          <w:sz w:val="22"/>
          <w:szCs w:val="22"/>
        </w:rPr>
      </w:pPr>
    </w:p>
    <w:p w14:paraId="45B6B448" w14:textId="77777777" w:rsidR="003B5602" w:rsidRPr="00DE2BEA" w:rsidRDefault="003B5602" w:rsidP="003B5602">
      <w:pPr>
        <w:pStyle w:val="ListParagraph"/>
        <w:ind w:left="0"/>
        <w:rPr>
          <w:rFonts w:ascii="Arial" w:hAnsi="Arial" w:cs="Arial"/>
        </w:rPr>
      </w:pPr>
      <w:r w:rsidRPr="00DE2BEA">
        <w:rPr>
          <w:rFonts w:ascii="Arial" w:hAnsi="Arial" w:cs="Arial"/>
        </w:rPr>
        <w:t xml:space="preserve">A second priority is to manage customer enquiries better, more quickly and without as much handoff or customers having to chase up for updates. </w:t>
      </w:r>
    </w:p>
    <w:p w14:paraId="394B4113" w14:textId="7759A909" w:rsidR="003B5602" w:rsidRPr="003B5602" w:rsidRDefault="003B5602" w:rsidP="003B5602">
      <w:pPr>
        <w:pStyle w:val="ListParagraph"/>
        <w:ind w:left="0"/>
        <w:rPr>
          <w:rFonts w:ascii="Arial" w:hAnsi="Arial" w:cs="Arial"/>
          <w:color w:val="000000" w:themeColor="text1"/>
          <w:sz w:val="22"/>
          <w:szCs w:val="22"/>
        </w:rPr>
      </w:pPr>
      <w:r w:rsidRPr="003B5602">
        <w:rPr>
          <w:rFonts w:ascii="Arial" w:hAnsi="Arial" w:cs="Arial"/>
          <w:sz w:val="22"/>
          <w:szCs w:val="22"/>
        </w:rPr>
        <w:t xml:space="preserve"> </w:t>
      </w:r>
    </w:p>
    <w:p w14:paraId="73A8E58C" w14:textId="33C28E85" w:rsidR="00820BC6" w:rsidRPr="00DE2BEA" w:rsidRDefault="00820BC6" w:rsidP="00F22813">
      <w:pPr>
        <w:pStyle w:val="ListParagraph"/>
        <w:numPr>
          <w:ilvl w:val="0"/>
          <w:numId w:val="8"/>
        </w:numPr>
        <w:rPr>
          <w:rFonts w:ascii="Arial" w:hAnsi="Arial" w:cs="Arial"/>
          <w:color w:val="000000" w:themeColor="text1"/>
        </w:rPr>
      </w:pPr>
      <w:r w:rsidRPr="00DE2BEA">
        <w:rPr>
          <w:rFonts w:ascii="Arial" w:hAnsi="Arial" w:cs="Arial"/>
          <w:color w:val="000000" w:themeColor="text1"/>
        </w:rPr>
        <w:t>Improve the data we hold</w:t>
      </w:r>
      <w:r w:rsidR="008532EC" w:rsidRPr="00DE2BEA">
        <w:rPr>
          <w:rFonts w:ascii="Arial" w:hAnsi="Arial" w:cs="Arial"/>
          <w:color w:val="000000" w:themeColor="text1"/>
        </w:rPr>
        <w:t xml:space="preserve"> </w:t>
      </w:r>
      <w:r w:rsidR="00083926" w:rsidRPr="00DE2BEA">
        <w:rPr>
          <w:rFonts w:ascii="Arial" w:hAnsi="Arial" w:cs="Arial"/>
          <w:color w:val="000000" w:themeColor="text1"/>
        </w:rPr>
        <w:t xml:space="preserve">and </w:t>
      </w:r>
      <w:r w:rsidR="008532EC" w:rsidRPr="00DE2BEA">
        <w:rPr>
          <w:rFonts w:ascii="Arial" w:hAnsi="Arial" w:cs="Arial"/>
          <w:color w:val="000000" w:themeColor="text1"/>
        </w:rPr>
        <w:t xml:space="preserve">improve </w:t>
      </w:r>
      <w:r w:rsidR="00083926" w:rsidRPr="00DE2BEA">
        <w:rPr>
          <w:rFonts w:ascii="Arial" w:hAnsi="Arial" w:cs="Arial"/>
          <w:color w:val="000000" w:themeColor="text1"/>
        </w:rPr>
        <w:t xml:space="preserve">the way we manage </w:t>
      </w:r>
      <w:r w:rsidR="003B5602" w:rsidRPr="00DE2BEA">
        <w:rPr>
          <w:rFonts w:ascii="Arial" w:hAnsi="Arial" w:cs="Arial"/>
          <w:color w:val="000000" w:themeColor="text1"/>
        </w:rPr>
        <w:t xml:space="preserve">this </w:t>
      </w:r>
      <w:r w:rsidR="00A34326" w:rsidRPr="00DE2BEA">
        <w:rPr>
          <w:rFonts w:ascii="Arial" w:hAnsi="Arial" w:cs="Arial"/>
          <w:color w:val="000000" w:themeColor="text1"/>
        </w:rPr>
        <w:t>data,</w:t>
      </w:r>
      <w:r w:rsidR="00083926" w:rsidRPr="00DE2BEA">
        <w:rPr>
          <w:rFonts w:ascii="Arial" w:hAnsi="Arial" w:cs="Arial"/>
          <w:color w:val="000000" w:themeColor="text1"/>
        </w:rPr>
        <w:t xml:space="preserve"> so </w:t>
      </w:r>
      <w:r w:rsidR="008532EC" w:rsidRPr="00DE2BEA">
        <w:rPr>
          <w:rFonts w:ascii="Arial" w:hAnsi="Arial" w:cs="Arial"/>
          <w:color w:val="000000" w:themeColor="text1"/>
        </w:rPr>
        <w:t>customers get a better experience when they contact us</w:t>
      </w:r>
    </w:p>
    <w:p w14:paraId="31332C7E" w14:textId="77777777" w:rsidR="00C47137" w:rsidRPr="006E602B" w:rsidRDefault="00C47137" w:rsidP="001F47C9">
      <w:pPr>
        <w:pStyle w:val="ListParagraph"/>
        <w:rPr>
          <w:rFonts w:ascii="Arial" w:hAnsi="Arial" w:cs="Arial"/>
          <w:color w:val="000000" w:themeColor="text1"/>
          <w:sz w:val="22"/>
          <w:szCs w:val="22"/>
        </w:rPr>
      </w:pPr>
    </w:p>
    <w:p w14:paraId="5258943B" w14:textId="7B6F0A70" w:rsidR="008532EC" w:rsidRPr="00DE2BEA" w:rsidRDefault="00C47137" w:rsidP="001F47C9">
      <w:pPr>
        <w:pStyle w:val="ListParagraph"/>
        <w:ind w:left="0"/>
        <w:rPr>
          <w:rFonts w:ascii="Arial" w:hAnsi="Arial" w:cs="Arial"/>
        </w:rPr>
      </w:pPr>
      <w:r w:rsidRPr="00DE2BEA">
        <w:rPr>
          <w:rFonts w:ascii="Arial" w:hAnsi="Arial" w:cs="Arial"/>
        </w:rPr>
        <w:t xml:space="preserve">The figure below shows how these relate to the principles as well as </w:t>
      </w:r>
      <w:r w:rsidR="001F47C9" w:rsidRPr="00DE2BEA">
        <w:rPr>
          <w:rFonts w:ascii="Arial" w:hAnsi="Arial" w:cs="Arial"/>
        </w:rPr>
        <w:t xml:space="preserve">capturing </w:t>
      </w:r>
      <w:r w:rsidRPr="00DE2BEA">
        <w:rPr>
          <w:rFonts w:ascii="Arial" w:hAnsi="Arial" w:cs="Arial"/>
        </w:rPr>
        <w:t xml:space="preserve">other actions that are already underway to address improving communication to customers. </w:t>
      </w:r>
    </w:p>
    <w:p w14:paraId="4BB6016E" w14:textId="7F4A9364" w:rsidR="00F220A5" w:rsidRDefault="00F220A5" w:rsidP="00BD5128">
      <w:pPr>
        <w:spacing w:after="0" w:line="240" w:lineRule="auto"/>
        <w:rPr>
          <w:rFonts w:cs="Arial"/>
          <w:color w:val="000000" w:themeColor="text1"/>
        </w:rPr>
      </w:pPr>
    </w:p>
    <w:p w14:paraId="6B056181" w14:textId="77777777" w:rsidR="00DE2BEA" w:rsidRDefault="00DE2BEA" w:rsidP="00BD5128">
      <w:pPr>
        <w:spacing w:after="0" w:line="240" w:lineRule="auto"/>
        <w:rPr>
          <w:rFonts w:cs="Arial"/>
          <w:color w:val="000000" w:themeColor="text1"/>
        </w:rPr>
      </w:pPr>
    </w:p>
    <w:tbl>
      <w:tblPr>
        <w:tblStyle w:val="TableGrid"/>
        <w:tblW w:w="9776" w:type="dxa"/>
        <w:tblLook w:val="04A0" w:firstRow="1" w:lastRow="0" w:firstColumn="1" w:lastColumn="0" w:noHBand="0" w:noVBand="1"/>
      </w:tblPr>
      <w:tblGrid>
        <w:gridCol w:w="2547"/>
        <w:gridCol w:w="7229"/>
      </w:tblGrid>
      <w:tr w:rsidR="00F220A5" w14:paraId="64720513" w14:textId="77777777" w:rsidTr="00C44E46">
        <w:trPr>
          <w:trHeight w:val="355"/>
        </w:trPr>
        <w:tc>
          <w:tcPr>
            <w:tcW w:w="2547" w:type="dxa"/>
          </w:tcPr>
          <w:p w14:paraId="0FB08457" w14:textId="2ABEC71A" w:rsidR="00F220A5" w:rsidRPr="00C44E46" w:rsidRDefault="00F220A5" w:rsidP="00C04038">
            <w:pPr>
              <w:rPr>
                <w:rFonts w:cs="Arial"/>
                <w:sz w:val="18"/>
                <w:szCs w:val="18"/>
              </w:rPr>
            </w:pPr>
            <w:r w:rsidRPr="00C44E46">
              <w:rPr>
                <w:rFonts w:cs="Arial"/>
                <w:sz w:val="18"/>
                <w:szCs w:val="18"/>
              </w:rPr>
              <w:lastRenderedPageBreak/>
              <w:t>Customer service principle</w:t>
            </w:r>
            <w:r w:rsidR="009E6999">
              <w:rPr>
                <w:rFonts w:cs="Arial"/>
                <w:sz w:val="18"/>
                <w:szCs w:val="18"/>
              </w:rPr>
              <w:t>s</w:t>
            </w:r>
          </w:p>
        </w:tc>
        <w:tc>
          <w:tcPr>
            <w:tcW w:w="7229" w:type="dxa"/>
          </w:tcPr>
          <w:p w14:paraId="08A81746" w14:textId="77777777" w:rsidR="00F220A5" w:rsidRPr="00C44E46" w:rsidRDefault="00C44E46" w:rsidP="00F22813">
            <w:pPr>
              <w:pStyle w:val="ListParagraph"/>
              <w:numPr>
                <w:ilvl w:val="0"/>
                <w:numId w:val="7"/>
              </w:numPr>
              <w:rPr>
                <w:rFonts w:ascii="Arial" w:hAnsi="Arial" w:cs="Arial"/>
                <w:sz w:val="18"/>
                <w:szCs w:val="18"/>
              </w:rPr>
            </w:pPr>
            <w:r w:rsidRPr="00C44E46">
              <w:rPr>
                <w:rFonts w:ascii="Arial" w:hAnsi="Arial" w:cs="Arial"/>
                <w:sz w:val="18"/>
                <w:szCs w:val="18"/>
              </w:rPr>
              <w:t>Include the CSP in the Corporate Plan to provide a Golden Thread</w:t>
            </w:r>
          </w:p>
          <w:p w14:paraId="755EA51D" w14:textId="77777777" w:rsidR="00C44E46" w:rsidRPr="00C44E46" w:rsidRDefault="00C44E46" w:rsidP="00F22813">
            <w:pPr>
              <w:pStyle w:val="ListParagraph"/>
              <w:numPr>
                <w:ilvl w:val="0"/>
                <w:numId w:val="7"/>
              </w:numPr>
              <w:rPr>
                <w:rFonts w:ascii="Arial" w:hAnsi="Arial" w:cs="Arial"/>
                <w:sz w:val="18"/>
                <w:szCs w:val="18"/>
              </w:rPr>
            </w:pPr>
            <w:r w:rsidRPr="00C44E46">
              <w:rPr>
                <w:rFonts w:ascii="Arial" w:hAnsi="Arial" w:cs="Arial"/>
                <w:sz w:val="18"/>
                <w:szCs w:val="18"/>
              </w:rPr>
              <w:t>To improve visibility of the CSP’s via more frequent internal campaigns and communications</w:t>
            </w:r>
          </w:p>
          <w:p w14:paraId="30E7C995" w14:textId="37C93861" w:rsidR="00C44E46" w:rsidRPr="00E54F7E" w:rsidRDefault="00E347C3" w:rsidP="00F22813">
            <w:pPr>
              <w:pStyle w:val="ListParagraph"/>
              <w:numPr>
                <w:ilvl w:val="0"/>
                <w:numId w:val="7"/>
              </w:numPr>
              <w:rPr>
                <w:rFonts w:cs="Arial"/>
              </w:rPr>
            </w:pPr>
            <w:r>
              <w:rPr>
                <w:rFonts w:ascii="Arial" w:hAnsi="Arial" w:cs="Arial"/>
                <w:sz w:val="18"/>
                <w:szCs w:val="18"/>
              </w:rPr>
              <w:t>Raise the importance to staff by c</w:t>
            </w:r>
            <w:r w:rsidR="00C44E46" w:rsidRPr="00C44E46">
              <w:rPr>
                <w:rFonts w:ascii="Arial" w:hAnsi="Arial" w:cs="Arial"/>
                <w:sz w:val="18"/>
                <w:szCs w:val="18"/>
              </w:rPr>
              <w:t>reating a link to individual objectives and performance targets</w:t>
            </w:r>
          </w:p>
          <w:p w14:paraId="01D1B0A3" w14:textId="3D84C139" w:rsidR="00E54F7E" w:rsidRPr="00C44E46" w:rsidRDefault="003C067B" w:rsidP="00F22813">
            <w:pPr>
              <w:pStyle w:val="ListParagraph"/>
              <w:numPr>
                <w:ilvl w:val="0"/>
                <w:numId w:val="7"/>
              </w:numPr>
              <w:rPr>
                <w:rFonts w:cs="Arial"/>
              </w:rPr>
            </w:pPr>
            <w:r>
              <w:rPr>
                <w:rFonts w:ascii="Arial" w:hAnsi="Arial" w:cs="Arial"/>
                <w:sz w:val="18"/>
                <w:szCs w:val="18"/>
              </w:rPr>
              <w:t>Use the CSP in our Covid-19 business recovery activity</w:t>
            </w:r>
          </w:p>
        </w:tc>
      </w:tr>
      <w:tr w:rsidR="00F220A5" w14:paraId="715538B2" w14:textId="77777777" w:rsidTr="00C44E46">
        <w:trPr>
          <w:trHeight w:val="355"/>
        </w:trPr>
        <w:tc>
          <w:tcPr>
            <w:tcW w:w="2547" w:type="dxa"/>
          </w:tcPr>
          <w:p w14:paraId="05399C06" w14:textId="77777777" w:rsidR="00F220A5" w:rsidRDefault="00F220A5" w:rsidP="00C04038">
            <w:pPr>
              <w:rPr>
                <w:rFonts w:cs="Arial"/>
              </w:rPr>
            </w:pPr>
            <w:r>
              <w:rPr>
                <w:noProof/>
              </w:rPr>
              <w:drawing>
                <wp:inline distT="0" distB="0" distL="0" distR="0" wp14:anchorId="09733F58" wp14:editId="2551D5BB">
                  <wp:extent cx="1128712" cy="1146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2598" cy="1160118"/>
                          </a:xfrm>
                          <a:prstGeom prst="rect">
                            <a:avLst/>
                          </a:prstGeom>
                          <a:noFill/>
                          <a:ln>
                            <a:noFill/>
                          </a:ln>
                        </pic:spPr>
                      </pic:pic>
                    </a:graphicData>
                  </a:graphic>
                </wp:inline>
              </w:drawing>
            </w:r>
          </w:p>
        </w:tc>
        <w:tc>
          <w:tcPr>
            <w:tcW w:w="7229" w:type="dxa"/>
          </w:tcPr>
          <w:p w14:paraId="7AC97B65" w14:textId="77777777" w:rsidR="00F046B5" w:rsidRDefault="008674E5" w:rsidP="00F22813">
            <w:pPr>
              <w:pStyle w:val="ListParagraph"/>
              <w:numPr>
                <w:ilvl w:val="0"/>
                <w:numId w:val="3"/>
              </w:numPr>
              <w:rPr>
                <w:rFonts w:ascii="Arial" w:hAnsi="Arial" w:cs="Arial"/>
                <w:sz w:val="18"/>
                <w:szCs w:val="18"/>
              </w:rPr>
            </w:pPr>
            <w:r>
              <w:rPr>
                <w:rFonts w:ascii="Arial" w:hAnsi="Arial" w:cs="Arial"/>
                <w:sz w:val="18"/>
                <w:szCs w:val="18"/>
              </w:rPr>
              <w:t>Improve</w:t>
            </w:r>
            <w:r w:rsidR="0097350B">
              <w:rPr>
                <w:rFonts w:ascii="Arial" w:hAnsi="Arial" w:cs="Arial"/>
                <w:sz w:val="18"/>
                <w:szCs w:val="18"/>
              </w:rPr>
              <w:t xml:space="preserve"> the quality of data we hold on customers (census planned for autumn 2020) </w:t>
            </w:r>
          </w:p>
          <w:p w14:paraId="489CC31D" w14:textId="67EDEEC1" w:rsidR="0097350B" w:rsidRDefault="00F046B5" w:rsidP="00F22813">
            <w:pPr>
              <w:pStyle w:val="ListParagraph"/>
              <w:numPr>
                <w:ilvl w:val="0"/>
                <w:numId w:val="3"/>
              </w:numPr>
              <w:rPr>
                <w:rFonts w:ascii="Arial" w:hAnsi="Arial" w:cs="Arial"/>
                <w:sz w:val="18"/>
                <w:szCs w:val="18"/>
              </w:rPr>
            </w:pPr>
            <w:r>
              <w:rPr>
                <w:rFonts w:ascii="Arial" w:hAnsi="Arial" w:cs="Arial"/>
                <w:sz w:val="18"/>
                <w:szCs w:val="18"/>
              </w:rPr>
              <w:t xml:space="preserve">Improve the management of customer data (new client data processes are being rolled out June 2020) </w:t>
            </w:r>
            <w:r w:rsidR="008674E5">
              <w:rPr>
                <w:rFonts w:ascii="Arial" w:hAnsi="Arial" w:cs="Arial"/>
                <w:sz w:val="18"/>
                <w:szCs w:val="18"/>
              </w:rPr>
              <w:t xml:space="preserve"> </w:t>
            </w:r>
          </w:p>
          <w:p w14:paraId="7B92BFEC" w14:textId="620690B3" w:rsidR="00F220A5" w:rsidRDefault="00F046B5" w:rsidP="00F22813">
            <w:pPr>
              <w:pStyle w:val="ListParagraph"/>
              <w:numPr>
                <w:ilvl w:val="0"/>
                <w:numId w:val="3"/>
              </w:numPr>
              <w:rPr>
                <w:rFonts w:ascii="Arial" w:hAnsi="Arial" w:cs="Arial"/>
                <w:sz w:val="18"/>
                <w:szCs w:val="18"/>
              </w:rPr>
            </w:pPr>
            <w:r>
              <w:rPr>
                <w:rFonts w:ascii="Arial" w:hAnsi="Arial" w:cs="Arial"/>
                <w:sz w:val="18"/>
                <w:szCs w:val="18"/>
              </w:rPr>
              <w:t xml:space="preserve">Develop our </w:t>
            </w:r>
            <w:r w:rsidR="008674E5">
              <w:rPr>
                <w:rFonts w:ascii="Arial" w:hAnsi="Arial" w:cs="Arial"/>
                <w:sz w:val="18"/>
                <w:szCs w:val="18"/>
              </w:rPr>
              <w:t xml:space="preserve">customer app and </w:t>
            </w:r>
            <w:r w:rsidR="00E87A83">
              <w:rPr>
                <w:rFonts w:ascii="Arial" w:hAnsi="Arial" w:cs="Arial"/>
                <w:sz w:val="18"/>
                <w:szCs w:val="18"/>
              </w:rPr>
              <w:t>portal (development of this has started)</w:t>
            </w:r>
          </w:p>
          <w:p w14:paraId="30EA0CFA" w14:textId="41F0670B" w:rsidR="007A0C48" w:rsidRDefault="007A0C48" w:rsidP="00F22813">
            <w:pPr>
              <w:pStyle w:val="ListParagraph"/>
              <w:numPr>
                <w:ilvl w:val="0"/>
                <w:numId w:val="3"/>
              </w:numPr>
              <w:rPr>
                <w:rFonts w:ascii="Arial" w:hAnsi="Arial" w:cs="Arial"/>
                <w:sz w:val="18"/>
                <w:szCs w:val="18"/>
              </w:rPr>
            </w:pPr>
            <w:r>
              <w:rPr>
                <w:rFonts w:ascii="Arial" w:hAnsi="Arial" w:cs="Arial"/>
                <w:sz w:val="18"/>
                <w:szCs w:val="18"/>
              </w:rPr>
              <w:t xml:space="preserve">Improve information on, and look of our website (work has started and a tender for the </w:t>
            </w:r>
            <w:r w:rsidR="004F7BAC">
              <w:rPr>
                <w:rFonts w:ascii="Arial" w:hAnsi="Arial" w:cs="Arial"/>
                <w:sz w:val="18"/>
                <w:szCs w:val="18"/>
              </w:rPr>
              <w:t>website front end is underway)</w:t>
            </w:r>
          </w:p>
          <w:p w14:paraId="3EADEBBC" w14:textId="560B5B65" w:rsidR="00D605E6" w:rsidRDefault="00D605E6" w:rsidP="00F22813">
            <w:pPr>
              <w:pStyle w:val="ListParagraph"/>
              <w:numPr>
                <w:ilvl w:val="0"/>
                <w:numId w:val="3"/>
              </w:numPr>
              <w:rPr>
                <w:rFonts w:ascii="Arial" w:hAnsi="Arial" w:cs="Arial"/>
                <w:sz w:val="18"/>
                <w:szCs w:val="18"/>
              </w:rPr>
            </w:pPr>
            <w:r>
              <w:rPr>
                <w:rFonts w:ascii="Arial" w:hAnsi="Arial" w:cs="Arial"/>
                <w:sz w:val="18"/>
                <w:szCs w:val="18"/>
              </w:rPr>
              <w:t>Improve our allocation system (project due to complete in September)</w:t>
            </w:r>
            <w:r w:rsidR="00E347C3">
              <w:rPr>
                <w:rFonts w:ascii="Arial" w:hAnsi="Arial" w:cs="Arial"/>
                <w:sz w:val="18"/>
                <w:szCs w:val="18"/>
              </w:rPr>
              <w:t xml:space="preserve"> so it is easy for applicants to find a home</w:t>
            </w:r>
          </w:p>
          <w:p w14:paraId="3FF7E890" w14:textId="4235CA80" w:rsidR="00DA0468" w:rsidRDefault="00DA0468" w:rsidP="00F22813">
            <w:pPr>
              <w:pStyle w:val="ListParagraph"/>
              <w:numPr>
                <w:ilvl w:val="0"/>
                <w:numId w:val="3"/>
              </w:numPr>
              <w:rPr>
                <w:rFonts w:ascii="Arial" w:hAnsi="Arial" w:cs="Arial"/>
                <w:sz w:val="18"/>
                <w:szCs w:val="18"/>
              </w:rPr>
            </w:pPr>
            <w:r>
              <w:rPr>
                <w:rFonts w:ascii="Arial" w:hAnsi="Arial" w:cs="Arial"/>
                <w:sz w:val="18"/>
                <w:szCs w:val="18"/>
              </w:rPr>
              <w:t>Improve information and communication for non-English speaking customers</w:t>
            </w:r>
          </w:p>
          <w:p w14:paraId="4A5D1E03" w14:textId="272CFC6F" w:rsidR="00F220A5" w:rsidRPr="00633726" w:rsidRDefault="00F220A5" w:rsidP="00633726">
            <w:pPr>
              <w:rPr>
                <w:rFonts w:cs="Arial"/>
                <w:sz w:val="18"/>
                <w:szCs w:val="18"/>
              </w:rPr>
            </w:pPr>
          </w:p>
        </w:tc>
      </w:tr>
      <w:tr w:rsidR="00F220A5" w14:paraId="2409277E" w14:textId="77777777" w:rsidTr="00C44E46">
        <w:trPr>
          <w:trHeight w:val="355"/>
        </w:trPr>
        <w:tc>
          <w:tcPr>
            <w:tcW w:w="2547" w:type="dxa"/>
          </w:tcPr>
          <w:p w14:paraId="6D6CFC2C" w14:textId="77777777" w:rsidR="00F220A5" w:rsidRDefault="00F220A5" w:rsidP="00C04038">
            <w:pPr>
              <w:rPr>
                <w:rFonts w:cs="Arial"/>
              </w:rPr>
            </w:pPr>
            <w:r>
              <w:rPr>
                <w:noProof/>
              </w:rPr>
              <w:drawing>
                <wp:inline distT="0" distB="0" distL="0" distR="0" wp14:anchorId="4F813AB4" wp14:editId="2BB5E814">
                  <wp:extent cx="1090612" cy="11550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8501" cy="1173968"/>
                          </a:xfrm>
                          <a:prstGeom prst="rect">
                            <a:avLst/>
                          </a:prstGeom>
                          <a:noFill/>
                          <a:ln>
                            <a:noFill/>
                          </a:ln>
                        </pic:spPr>
                      </pic:pic>
                    </a:graphicData>
                  </a:graphic>
                </wp:inline>
              </w:drawing>
            </w:r>
          </w:p>
        </w:tc>
        <w:tc>
          <w:tcPr>
            <w:tcW w:w="7229" w:type="dxa"/>
          </w:tcPr>
          <w:p w14:paraId="1F37B920" w14:textId="089420A0" w:rsidR="00F220A5" w:rsidRDefault="00E347C3" w:rsidP="00F22813">
            <w:pPr>
              <w:pStyle w:val="ListParagraph"/>
              <w:numPr>
                <w:ilvl w:val="0"/>
                <w:numId w:val="4"/>
              </w:numPr>
              <w:rPr>
                <w:rFonts w:ascii="Arial" w:hAnsi="Arial" w:cs="Arial"/>
                <w:sz w:val="18"/>
                <w:szCs w:val="18"/>
              </w:rPr>
            </w:pPr>
            <w:r>
              <w:rPr>
                <w:rFonts w:ascii="Arial" w:hAnsi="Arial" w:cs="Arial"/>
                <w:sz w:val="18"/>
                <w:szCs w:val="18"/>
              </w:rPr>
              <w:t>Improve the repairs experience through s</w:t>
            </w:r>
            <w:r w:rsidR="005F7178">
              <w:rPr>
                <w:rFonts w:ascii="Arial" w:hAnsi="Arial" w:cs="Arial"/>
                <w:sz w:val="18"/>
                <w:szCs w:val="18"/>
              </w:rPr>
              <w:t xml:space="preserve">mart </w:t>
            </w:r>
            <w:r>
              <w:rPr>
                <w:rFonts w:ascii="Arial" w:hAnsi="Arial" w:cs="Arial"/>
                <w:sz w:val="18"/>
                <w:szCs w:val="18"/>
              </w:rPr>
              <w:t>s</w:t>
            </w:r>
            <w:r w:rsidR="005F7178">
              <w:rPr>
                <w:rFonts w:ascii="Arial" w:hAnsi="Arial" w:cs="Arial"/>
                <w:sz w:val="18"/>
                <w:szCs w:val="18"/>
              </w:rPr>
              <w:t xml:space="preserve">implicity </w:t>
            </w:r>
            <w:r>
              <w:rPr>
                <w:rFonts w:ascii="Arial" w:hAnsi="Arial" w:cs="Arial"/>
                <w:sz w:val="18"/>
                <w:szCs w:val="18"/>
              </w:rPr>
              <w:t>processes</w:t>
            </w:r>
            <w:r w:rsidR="005F7178">
              <w:rPr>
                <w:rFonts w:ascii="Arial" w:hAnsi="Arial" w:cs="Arial"/>
                <w:sz w:val="18"/>
                <w:szCs w:val="18"/>
              </w:rPr>
              <w:t xml:space="preserve"> (already underway) and </w:t>
            </w:r>
            <w:r w:rsidR="00A34326">
              <w:rPr>
                <w:rFonts w:ascii="Arial" w:hAnsi="Arial" w:cs="Arial"/>
                <w:sz w:val="18"/>
                <w:szCs w:val="18"/>
              </w:rPr>
              <w:t>Opti</w:t>
            </w:r>
            <w:r w:rsidR="005F7178">
              <w:rPr>
                <w:rFonts w:ascii="Arial" w:hAnsi="Arial" w:cs="Arial"/>
                <w:sz w:val="18"/>
                <w:szCs w:val="18"/>
              </w:rPr>
              <w:t>-time for making and changing repairs</w:t>
            </w:r>
            <w:r>
              <w:rPr>
                <w:rFonts w:ascii="Arial" w:hAnsi="Arial" w:cs="Arial"/>
                <w:sz w:val="18"/>
                <w:szCs w:val="18"/>
              </w:rPr>
              <w:t xml:space="preserve"> appointments</w:t>
            </w:r>
            <w:r w:rsidR="005F7178">
              <w:rPr>
                <w:rFonts w:ascii="Arial" w:hAnsi="Arial" w:cs="Arial"/>
                <w:sz w:val="18"/>
                <w:szCs w:val="18"/>
              </w:rPr>
              <w:t xml:space="preserve"> (is in development)</w:t>
            </w:r>
          </w:p>
          <w:p w14:paraId="4EE6176C" w14:textId="08F0AA94" w:rsidR="00724ABF" w:rsidRDefault="00724ABF" w:rsidP="00F22813">
            <w:pPr>
              <w:pStyle w:val="ListParagraph"/>
              <w:numPr>
                <w:ilvl w:val="0"/>
                <w:numId w:val="4"/>
              </w:numPr>
              <w:rPr>
                <w:rFonts w:ascii="Arial" w:hAnsi="Arial" w:cs="Arial"/>
                <w:sz w:val="18"/>
                <w:szCs w:val="18"/>
              </w:rPr>
            </w:pPr>
            <w:r>
              <w:rPr>
                <w:rFonts w:ascii="Arial" w:hAnsi="Arial" w:cs="Arial"/>
                <w:sz w:val="18"/>
                <w:szCs w:val="18"/>
              </w:rPr>
              <w:t>Data cleansing project to improve the structure and quality of data held</w:t>
            </w:r>
            <w:r w:rsidR="00E347C3">
              <w:rPr>
                <w:rFonts w:ascii="Arial" w:hAnsi="Arial" w:cs="Arial"/>
                <w:sz w:val="18"/>
                <w:szCs w:val="18"/>
              </w:rPr>
              <w:t xml:space="preserve"> so it is accurate and helps staff manage customer enquiries</w:t>
            </w:r>
            <w:r>
              <w:rPr>
                <w:rFonts w:ascii="Arial" w:hAnsi="Arial" w:cs="Arial"/>
                <w:sz w:val="18"/>
                <w:szCs w:val="18"/>
              </w:rPr>
              <w:t xml:space="preserve"> (started)</w:t>
            </w:r>
          </w:p>
          <w:p w14:paraId="6865CA27" w14:textId="27518AA0" w:rsidR="00F01EC5" w:rsidRPr="005618FF" w:rsidRDefault="00F01EC5" w:rsidP="00F22813">
            <w:pPr>
              <w:pStyle w:val="ListParagraph"/>
              <w:numPr>
                <w:ilvl w:val="0"/>
                <w:numId w:val="4"/>
              </w:numPr>
              <w:rPr>
                <w:rFonts w:ascii="Arial" w:hAnsi="Arial" w:cs="Arial"/>
                <w:sz w:val="18"/>
                <w:szCs w:val="18"/>
              </w:rPr>
            </w:pPr>
            <w:r>
              <w:rPr>
                <w:rFonts w:ascii="Arial" w:hAnsi="Arial" w:cs="Arial"/>
                <w:sz w:val="18"/>
                <w:szCs w:val="18"/>
              </w:rPr>
              <w:t xml:space="preserve">Improvements in technology </w:t>
            </w:r>
            <w:r w:rsidR="00E347C3">
              <w:rPr>
                <w:rFonts w:ascii="Arial" w:hAnsi="Arial" w:cs="Arial"/>
                <w:sz w:val="18"/>
                <w:szCs w:val="18"/>
              </w:rPr>
              <w:t xml:space="preserve">so </w:t>
            </w:r>
            <w:r>
              <w:rPr>
                <w:rFonts w:ascii="Arial" w:hAnsi="Arial" w:cs="Arial"/>
                <w:sz w:val="18"/>
                <w:szCs w:val="18"/>
              </w:rPr>
              <w:t xml:space="preserve">staff </w:t>
            </w:r>
            <w:r w:rsidR="00E347C3">
              <w:rPr>
                <w:rFonts w:ascii="Arial" w:hAnsi="Arial" w:cs="Arial"/>
                <w:sz w:val="18"/>
                <w:szCs w:val="18"/>
              </w:rPr>
              <w:t xml:space="preserve">out in neighbourhoods have better </w:t>
            </w:r>
            <w:r>
              <w:rPr>
                <w:rFonts w:ascii="Arial" w:hAnsi="Arial" w:cs="Arial"/>
                <w:sz w:val="18"/>
                <w:szCs w:val="18"/>
              </w:rPr>
              <w:t xml:space="preserve">access </w:t>
            </w:r>
            <w:r w:rsidR="00E347C3">
              <w:rPr>
                <w:rFonts w:ascii="Arial" w:hAnsi="Arial" w:cs="Arial"/>
                <w:sz w:val="18"/>
                <w:szCs w:val="18"/>
              </w:rPr>
              <w:t xml:space="preserve">to </w:t>
            </w:r>
            <w:r>
              <w:rPr>
                <w:rFonts w:ascii="Arial" w:hAnsi="Arial" w:cs="Arial"/>
                <w:sz w:val="18"/>
                <w:szCs w:val="18"/>
              </w:rPr>
              <w:t xml:space="preserve">information </w:t>
            </w:r>
            <w:r w:rsidR="00E347C3">
              <w:rPr>
                <w:rFonts w:ascii="Arial" w:hAnsi="Arial" w:cs="Arial"/>
                <w:sz w:val="18"/>
                <w:szCs w:val="18"/>
              </w:rPr>
              <w:t xml:space="preserve">and can </w:t>
            </w:r>
            <w:r w:rsidR="00D605E6">
              <w:rPr>
                <w:rFonts w:ascii="Arial" w:hAnsi="Arial" w:cs="Arial"/>
                <w:sz w:val="18"/>
                <w:szCs w:val="18"/>
              </w:rPr>
              <w:t>deal with customer requests</w:t>
            </w:r>
            <w:r>
              <w:rPr>
                <w:rFonts w:ascii="Arial" w:hAnsi="Arial" w:cs="Arial"/>
                <w:sz w:val="18"/>
                <w:szCs w:val="18"/>
              </w:rPr>
              <w:t xml:space="preserve"> </w:t>
            </w:r>
          </w:p>
        </w:tc>
      </w:tr>
      <w:tr w:rsidR="00F220A5" w14:paraId="2AC70F94" w14:textId="77777777" w:rsidTr="00C44E46">
        <w:trPr>
          <w:trHeight w:val="355"/>
        </w:trPr>
        <w:tc>
          <w:tcPr>
            <w:tcW w:w="2547" w:type="dxa"/>
          </w:tcPr>
          <w:p w14:paraId="0E3CC0C7" w14:textId="77777777" w:rsidR="00F220A5" w:rsidRDefault="00F220A5" w:rsidP="00C04038">
            <w:pPr>
              <w:rPr>
                <w:rFonts w:cs="Arial"/>
              </w:rPr>
            </w:pPr>
            <w:r>
              <w:rPr>
                <w:noProof/>
              </w:rPr>
              <w:drawing>
                <wp:inline distT="0" distB="0" distL="0" distR="0" wp14:anchorId="7C951530" wp14:editId="7E5ACF0A">
                  <wp:extent cx="1071562" cy="105921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2610" cy="1089905"/>
                          </a:xfrm>
                          <a:prstGeom prst="rect">
                            <a:avLst/>
                          </a:prstGeom>
                          <a:noFill/>
                          <a:ln>
                            <a:noFill/>
                          </a:ln>
                        </pic:spPr>
                      </pic:pic>
                    </a:graphicData>
                  </a:graphic>
                </wp:inline>
              </w:drawing>
            </w:r>
          </w:p>
        </w:tc>
        <w:tc>
          <w:tcPr>
            <w:tcW w:w="7229" w:type="dxa"/>
          </w:tcPr>
          <w:p w14:paraId="558F2AC2" w14:textId="147AAFEA" w:rsidR="00C53A48" w:rsidRDefault="00E347C3" w:rsidP="00F22813">
            <w:pPr>
              <w:pStyle w:val="ListParagraph"/>
              <w:numPr>
                <w:ilvl w:val="0"/>
                <w:numId w:val="5"/>
              </w:numPr>
              <w:rPr>
                <w:rFonts w:ascii="Arial" w:hAnsi="Arial" w:cs="Arial"/>
                <w:sz w:val="18"/>
                <w:szCs w:val="18"/>
              </w:rPr>
            </w:pPr>
            <w:r>
              <w:rPr>
                <w:rFonts w:ascii="Arial" w:hAnsi="Arial" w:cs="Arial"/>
                <w:sz w:val="18"/>
                <w:szCs w:val="18"/>
              </w:rPr>
              <w:t xml:space="preserve">A </w:t>
            </w:r>
            <w:r w:rsidR="00C53A48">
              <w:rPr>
                <w:rFonts w:ascii="Arial" w:hAnsi="Arial" w:cs="Arial"/>
                <w:sz w:val="18"/>
                <w:szCs w:val="18"/>
              </w:rPr>
              <w:t>Repairs Pledge</w:t>
            </w:r>
            <w:r>
              <w:rPr>
                <w:rFonts w:ascii="Arial" w:hAnsi="Arial" w:cs="Arial"/>
                <w:sz w:val="18"/>
                <w:szCs w:val="18"/>
              </w:rPr>
              <w:t xml:space="preserve"> for all</w:t>
            </w:r>
            <w:r w:rsidR="00C53A48">
              <w:rPr>
                <w:rFonts w:ascii="Arial" w:hAnsi="Arial" w:cs="Arial"/>
                <w:sz w:val="18"/>
                <w:szCs w:val="18"/>
              </w:rPr>
              <w:t xml:space="preserve"> </w:t>
            </w:r>
            <w:r w:rsidR="00A34326">
              <w:rPr>
                <w:rFonts w:ascii="Arial" w:hAnsi="Arial" w:cs="Arial"/>
                <w:sz w:val="18"/>
                <w:szCs w:val="18"/>
              </w:rPr>
              <w:t>repairs</w:t>
            </w:r>
            <w:r w:rsidR="00C53A48">
              <w:rPr>
                <w:rFonts w:ascii="Arial" w:hAnsi="Arial" w:cs="Arial"/>
                <w:sz w:val="18"/>
                <w:szCs w:val="18"/>
              </w:rPr>
              <w:t xml:space="preserve"> teams</w:t>
            </w:r>
          </w:p>
          <w:p w14:paraId="3B0497C5" w14:textId="35734385" w:rsidR="00D05050" w:rsidRDefault="00D05050" w:rsidP="00F22813">
            <w:pPr>
              <w:pStyle w:val="ListParagraph"/>
              <w:numPr>
                <w:ilvl w:val="0"/>
                <w:numId w:val="5"/>
              </w:numPr>
              <w:rPr>
                <w:rFonts w:ascii="Arial" w:hAnsi="Arial" w:cs="Arial"/>
                <w:sz w:val="18"/>
                <w:szCs w:val="18"/>
              </w:rPr>
            </w:pPr>
            <w:r>
              <w:rPr>
                <w:rFonts w:ascii="Arial" w:hAnsi="Arial" w:cs="Arial"/>
                <w:sz w:val="18"/>
                <w:szCs w:val="18"/>
              </w:rPr>
              <w:t xml:space="preserve">Weekly Get it Sorted reports </w:t>
            </w:r>
            <w:r w:rsidR="00E347C3">
              <w:rPr>
                <w:rFonts w:ascii="Arial" w:hAnsi="Arial" w:cs="Arial"/>
                <w:sz w:val="18"/>
                <w:szCs w:val="18"/>
              </w:rPr>
              <w:t xml:space="preserve">(i.e. requests from customers) are </w:t>
            </w:r>
            <w:r>
              <w:rPr>
                <w:rFonts w:ascii="Arial" w:hAnsi="Arial" w:cs="Arial"/>
                <w:sz w:val="18"/>
                <w:szCs w:val="18"/>
              </w:rPr>
              <w:t xml:space="preserve">sent to managers to </w:t>
            </w:r>
            <w:r w:rsidR="00E347C3">
              <w:rPr>
                <w:rFonts w:ascii="Arial" w:hAnsi="Arial" w:cs="Arial"/>
                <w:sz w:val="18"/>
                <w:szCs w:val="18"/>
              </w:rPr>
              <w:t xml:space="preserve">monitor staff are taking action and to </w:t>
            </w:r>
            <w:r w:rsidR="00427EB0">
              <w:rPr>
                <w:rFonts w:ascii="Arial" w:hAnsi="Arial" w:cs="Arial"/>
                <w:sz w:val="18"/>
                <w:szCs w:val="18"/>
              </w:rPr>
              <w:t>identify any</w:t>
            </w:r>
            <w:r w:rsidR="00E347C3">
              <w:rPr>
                <w:rFonts w:ascii="Arial" w:hAnsi="Arial" w:cs="Arial"/>
                <w:sz w:val="18"/>
                <w:szCs w:val="18"/>
              </w:rPr>
              <w:t>thing that goes</w:t>
            </w:r>
            <w:r w:rsidR="00427EB0">
              <w:rPr>
                <w:rFonts w:ascii="Arial" w:hAnsi="Arial" w:cs="Arial"/>
                <w:sz w:val="18"/>
                <w:szCs w:val="18"/>
              </w:rPr>
              <w:t xml:space="preserve"> overdue</w:t>
            </w:r>
          </w:p>
          <w:p w14:paraId="0F14C49A" w14:textId="7A0E88EC" w:rsidR="00F220A5" w:rsidRPr="00762FC8" w:rsidRDefault="00F220A5" w:rsidP="00E347C3">
            <w:pPr>
              <w:pStyle w:val="ListParagraph"/>
              <w:ind w:left="360"/>
              <w:rPr>
                <w:rFonts w:ascii="Arial" w:hAnsi="Arial" w:cs="Arial"/>
                <w:sz w:val="18"/>
                <w:szCs w:val="18"/>
              </w:rPr>
            </w:pPr>
          </w:p>
        </w:tc>
      </w:tr>
      <w:tr w:rsidR="00F220A5" w14:paraId="7B1255D1" w14:textId="77777777" w:rsidTr="00C44E46">
        <w:trPr>
          <w:trHeight w:val="355"/>
        </w:trPr>
        <w:tc>
          <w:tcPr>
            <w:tcW w:w="2547" w:type="dxa"/>
          </w:tcPr>
          <w:p w14:paraId="31AD6D1E" w14:textId="77777777" w:rsidR="00F220A5" w:rsidRDefault="00F220A5" w:rsidP="00C04038">
            <w:pPr>
              <w:rPr>
                <w:rFonts w:cs="Arial"/>
              </w:rPr>
            </w:pPr>
            <w:r>
              <w:rPr>
                <w:noProof/>
              </w:rPr>
              <w:drawing>
                <wp:inline distT="0" distB="0" distL="0" distR="0" wp14:anchorId="7CC5B587" wp14:editId="47D208D5">
                  <wp:extent cx="1071245" cy="11517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2941" cy="1185851"/>
                          </a:xfrm>
                          <a:prstGeom prst="rect">
                            <a:avLst/>
                          </a:prstGeom>
                          <a:noFill/>
                          <a:ln>
                            <a:noFill/>
                          </a:ln>
                        </pic:spPr>
                      </pic:pic>
                    </a:graphicData>
                  </a:graphic>
                </wp:inline>
              </w:drawing>
            </w:r>
          </w:p>
        </w:tc>
        <w:tc>
          <w:tcPr>
            <w:tcW w:w="7229" w:type="dxa"/>
          </w:tcPr>
          <w:p w14:paraId="712F052D" w14:textId="77777777" w:rsidR="007E5EB0" w:rsidRDefault="007E5EB0" w:rsidP="00F22813">
            <w:pPr>
              <w:pStyle w:val="ListParagraph"/>
              <w:numPr>
                <w:ilvl w:val="0"/>
                <w:numId w:val="6"/>
              </w:numPr>
              <w:rPr>
                <w:rFonts w:ascii="Arial" w:hAnsi="Arial" w:cs="Arial"/>
                <w:sz w:val="18"/>
                <w:szCs w:val="18"/>
              </w:rPr>
            </w:pPr>
            <w:r>
              <w:rPr>
                <w:rFonts w:ascii="Arial" w:hAnsi="Arial" w:cs="Arial"/>
                <w:sz w:val="18"/>
                <w:szCs w:val="18"/>
              </w:rPr>
              <w:t>Improve r</w:t>
            </w:r>
            <w:r w:rsidR="00F220A5" w:rsidRPr="00762FC8">
              <w:rPr>
                <w:rFonts w:ascii="Arial" w:hAnsi="Arial" w:cs="Arial"/>
                <w:sz w:val="18"/>
                <w:szCs w:val="18"/>
              </w:rPr>
              <w:t>ight first time</w:t>
            </w:r>
            <w:r>
              <w:rPr>
                <w:rFonts w:ascii="Arial" w:hAnsi="Arial" w:cs="Arial"/>
                <w:sz w:val="18"/>
                <w:szCs w:val="18"/>
              </w:rPr>
              <w:t xml:space="preserve"> service so residents don’t have to make repeat contact</w:t>
            </w:r>
          </w:p>
          <w:p w14:paraId="653FF542" w14:textId="1C3E4E80" w:rsidR="00F220A5" w:rsidRDefault="007E5EB0" w:rsidP="00F22813">
            <w:pPr>
              <w:pStyle w:val="ListParagraph"/>
              <w:numPr>
                <w:ilvl w:val="0"/>
                <w:numId w:val="6"/>
              </w:numPr>
              <w:rPr>
                <w:rFonts w:ascii="Arial" w:hAnsi="Arial" w:cs="Arial"/>
                <w:sz w:val="18"/>
                <w:szCs w:val="18"/>
              </w:rPr>
            </w:pPr>
            <w:r>
              <w:rPr>
                <w:rFonts w:ascii="Arial" w:hAnsi="Arial" w:cs="Arial"/>
                <w:sz w:val="18"/>
                <w:szCs w:val="18"/>
              </w:rPr>
              <w:t>Monthly performance reports and meetings with Heads of Service are taking place</w:t>
            </w:r>
          </w:p>
          <w:p w14:paraId="1D563D4C" w14:textId="0E45BE90" w:rsidR="007E5EB0" w:rsidRPr="00762FC8" w:rsidRDefault="007E5EB0" w:rsidP="00F22813">
            <w:pPr>
              <w:pStyle w:val="ListParagraph"/>
              <w:numPr>
                <w:ilvl w:val="0"/>
                <w:numId w:val="6"/>
              </w:numPr>
              <w:rPr>
                <w:rFonts w:ascii="Arial" w:hAnsi="Arial" w:cs="Arial"/>
                <w:sz w:val="18"/>
                <w:szCs w:val="18"/>
              </w:rPr>
            </w:pPr>
            <w:r>
              <w:rPr>
                <w:rFonts w:ascii="Arial" w:hAnsi="Arial" w:cs="Arial"/>
                <w:sz w:val="18"/>
                <w:szCs w:val="18"/>
              </w:rPr>
              <w:t xml:space="preserve">Service Standards simplified and </w:t>
            </w:r>
            <w:r w:rsidR="00D05050">
              <w:rPr>
                <w:rFonts w:ascii="Arial" w:hAnsi="Arial" w:cs="Arial"/>
                <w:sz w:val="18"/>
                <w:szCs w:val="18"/>
              </w:rPr>
              <w:t>publicised, first reports on performance due in August 2020</w:t>
            </w:r>
          </w:p>
          <w:p w14:paraId="56725421" w14:textId="1354519E" w:rsidR="00F220A5" w:rsidRPr="00762FC8" w:rsidRDefault="00F220A5" w:rsidP="00D05050">
            <w:pPr>
              <w:pStyle w:val="ListParagraph"/>
              <w:ind w:left="360"/>
              <w:rPr>
                <w:rFonts w:ascii="Arial" w:hAnsi="Arial" w:cs="Arial"/>
                <w:sz w:val="18"/>
                <w:szCs w:val="18"/>
              </w:rPr>
            </w:pPr>
          </w:p>
        </w:tc>
      </w:tr>
    </w:tbl>
    <w:p w14:paraId="6193576F" w14:textId="6C8E1C8E" w:rsidR="00F220A5" w:rsidRDefault="00F220A5" w:rsidP="00BD5128">
      <w:pPr>
        <w:spacing w:after="0" w:line="240" w:lineRule="auto"/>
        <w:rPr>
          <w:rFonts w:cs="Arial"/>
          <w:color w:val="000000" w:themeColor="text1"/>
        </w:rPr>
      </w:pPr>
    </w:p>
    <w:p w14:paraId="22EA6E9F" w14:textId="16A28721" w:rsidR="00F220A5" w:rsidRDefault="00F220A5" w:rsidP="00BD5128">
      <w:pPr>
        <w:spacing w:after="0" w:line="240" w:lineRule="auto"/>
        <w:rPr>
          <w:rFonts w:cs="Arial"/>
          <w:color w:val="000000" w:themeColor="text1"/>
        </w:rPr>
      </w:pPr>
    </w:p>
    <w:p w14:paraId="2F62E2D7" w14:textId="34D7559F" w:rsidR="00472781" w:rsidRPr="00DE2BEA" w:rsidRDefault="00472781" w:rsidP="00DE2BEA">
      <w:pPr>
        <w:pStyle w:val="ListParagraph"/>
        <w:numPr>
          <w:ilvl w:val="1"/>
          <w:numId w:val="10"/>
        </w:numPr>
        <w:ind w:left="567" w:hanging="567"/>
        <w:rPr>
          <w:rFonts w:ascii="Arial" w:hAnsi="Arial" w:cs="Arial"/>
          <w:bCs/>
          <w:color w:val="000000" w:themeColor="text1"/>
        </w:rPr>
      </w:pPr>
      <w:r w:rsidRPr="00DE2BEA">
        <w:rPr>
          <w:rFonts w:ascii="Arial" w:hAnsi="Arial" w:cs="Arial"/>
          <w:bCs/>
          <w:color w:val="000000" w:themeColor="text1"/>
        </w:rPr>
        <w:t xml:space="preserve">The CVG will monitor progress against this activity and the effect they have on satisfaction levels. The CVG will try to identify and overcome any barriers but will escalate issues where needed. The CVG will ensure this is communicated internally to staff and externally to customers. </w:t>
      </w:r>
    </w:p>
    <w:p w14:paraId="7CA54AD4" w14:textId="77777777" w:rsidR="00472781" w:rsidRDefault="00472781" w:rsidP="001A31C0">
      <w:pPr>
        <w:spacing w:after="0" w:line="240" w:lineRule="auto"/>
        <w:rPr>
          <w:rFonts w:cs="Arial"/>
          <w:bCs/>
          <w:color w:val="000000" w:themeColor="text1"/>
        </w:rPr>
      </w:pPr>
    </w:p>
    <w:p w14:paraId="1C593F2A" w14:textId="7FA51F0E" w:rsidR="00DA0468" w:rsidRPr="00DE2BEA" w:rsidRDefault="00DA0468" w:rsidP="00DE2BEA">
      <w:pPr>
        <w:spacing w:after="0" w:line="240" w:lineRule="auto"/>
        <w:ind w:left="567"/>
        <w:rPr>
          <w:rFonts w:cs="Arial"/>
          <w:bCs/>
          <w:color w:val="000000" w:themeColor="text1"/>
          <w:sz w:val="24"/>
          <w:szCs w:val="24"/>
        </w:rPr>
      </w:pPr>
      <w:r w:rsidRPr="00DE2BEA">
        <w:rPr>
          <w:rFonts w:cs="Arial"/>
          <w:bCs/>
          <w:color w:val="000000" w:themeColor="text1"/>
          <w:sz w:val="24"/>
          <w:szCs w:val="24"/>
        </w:rPr>
        <w:t>Other themes coming out of our customer insight data are:</w:t>
      </w:r>
    </w:p>
    <w:p w14:paraId="584D0F55" w14:textId="77777777" w:rsidR="00DA0468" w:rsidRPr="003B5602" w:rsidRDefault="00DA0468" w:rsidP="001A31C0">
      <w:pPr>
        <w:spacing w:after="0" w:line="240" w:lineRule="auto"/>
        <w:rPr>
          <w:rFonts w:cs="Arial"/>
          <w:b/>
          <w:color w:val="000000" w:themeColor="text1"/>
        </w:rPr>
      </w:pPr>
    </w:p>
    <w:p w14:paraId="6A1C322C" w14:textId="403AB711" w:rsidR="00DA0468" w:rsidRPr="00DE2BEA" w:rsidRDefault="00DA0468" w:rsidP="00F22813">
      <w:pPr>
        <w:pStyle w:val="ListParagraph"/>
        <w:numPr>
          <w:ilvl w:val="0"/>
          <w:numId w:val="9"/>
        </w:numPr>
        <w:rPr>
          <w:rFonts w:ascii="Arial" w:hAnsi="Arial" w:cs="Arial"/>
          <w:b/>
          <w:color w:val="000000" w:themeColor="text1"/>
        </w:rPr>
      </w:pPr>
      <w:r w:rsidRPr="00DE2BEA">
        <w:rPr>
          <w:rFonts w:ascii="Arial" w:hAnsi="Arial" w:cs="Arial"/>
          <w:bCs/>
          <w:color w:val="000000" w:themeColor="text1"/>
        </w:rPr>
        <w:t xml:space="preserve">Improve how we </w:t>
      </w:r>
      <w:r w:rsidR="00A34326" w:rsidRPr="00DE2BEA">
        <w:rPr>
          <w:rFonts w:ascii="Arial" w:hAnsi="Arial" w:cs="Arial"/>
          <w:bCs/>
          <w:color w:val="000000" w:themeColor="text1"/>
        </w:rPr>
        <w:t>are feeding</w:t>
      </w:r>
      <w:r w:rsidRPr="00DE2BEA">
        <w:rPr>
          <w:rFonts w:ascii="Arial" w:hAnsi="Arial" w:cs="Arial"/>
          <w:bCs/>
          <w:color w:val="000000" w:themeColor="text1"/>
        </w:rPr>
        <w:t xml:space="preserve"> back to customers to show how we have listened and taken account of their feedback. Both improving the visibility of the Customer Voice internally and externally</w:t>
      </w:r>
    </w:p>
    <w:p w14:paraId="4B5EE685" w14:textId="1B8E57B2" w:rsidR="00DA0468" w:rsidRPr="00DE2BEA" w:rsidRDefault="00DA0468" w:rsidP="00F22813">
      <w:pPr>
        <w:pStyle w:val="ListParagraph"/>
        <w:numPr>
          <w:ilvl w:val="0"/>
          <w:numId w:val="9"/>
        </w:numPr>
        <w:rPr>
          <w:rFonts w:ascii="Arial" w:hAnsi="Arial" w:cs="Arial"/>
          <w:b/>
          <w:color w:val="000000" w:themeColor="text1"/>
        </w:rPr>
      </w:pPr>
      <w:r w:rsidRPr="00DE2BEA">
        <w:rPr>
          <w:rFonts w:ascii="Arial" w:hAnsi="Arial" w:cs="Arial"/>
          <w:color w:val="000000" w:themeColor="text1"/>
        </w:rPr>
        <w:t xml:space="preserve">Improving the </w:t>
      </w:r>
      <w:proofErr w:type="gramStart"/>
      <w:r w:rsidRPr="00DE2BEA">
        <w:rPr>
          <w:rFonts w:ascii="Arial" w:hAnsi="Arial" w:cs="Arial"/>
          <w:color w:val="000000" w:themeColor="text1"/>
        </w:rPr>
        <w:t>information</w:t>
      </w:r>
      <w:proofErr w:type="gramEnd"/>
      <w:r w:rsidRPr="00DE2BEA">
        <w:rPr>
          <w:rFonts w:ascii="Arial" w:hAnsi="Arial" w:cs="Arial"/>
          <w:color w:val="000000" w:themeColor="text1"/>
        </w:rPr>
        <w:t xml:space="preserve"> we provide, including standards of service, to customers so they know what to expect, and publicise how we are performing</w:t>
      </w:r>
    </w:p>
    <w:p w14:paraId="08948FE3" w14:textId="3FBC05FD" w:rsidR="00DA0468" w:rsidRPr="00DE2BEA" w:rsidRDefault="00DA0468" w:rsidP="00F22813">
      <w:pPr>
        <w:pStyle w:val="ListParagraph"/>
        <w:numPr>
          <w:ilvl w:val="0"/>
          <w:numId w:val="9"/>
        </w:numPr>
        <w:rPr>
          <w:rFonts w:ascii="Arial" w:hAnsi="Arial" w:cs="Arial"/>
          <w:b/>
          <w:color w:val="000000" w:themeColor="text1"/>
        </w:rPr>
      </w:pPr>
      <w:r w:rsidRPr="00DE2BEA">
        <w:rPr>
          <w:rFonts w:ascii="Arial" w:hAnsi="Arial" w:cs="Arial"/>
          <w:color w:val="000000" w:themeColor="text1"/>
        </w:rPr>
        <w:t>Understanding the difference for BAME data, as well as other protected characteristics</w:t>
      </w:r>
    </w:p>
    <w:p w14:paraId="2B3E9AAC" w14:textId="2F68733B" w:rsidR="003B5602" w:rsidRPr="00DE2BEA" w:rsidRDefault="003B5602" w:rsidP="00F22813">
      <w:pPr>
        <w:pStyle w:val="ListParagraph"/>
        <w:numPr>
          <w:ilvl w:val="0"/>
          <w:numId w:val="9"/>
        </w:numPr>
        <w:rPr>
          <w:rFonts w:ascii="Arial" w:hAnsi="Arial" w:cs="Arial"/>
          <w:b/>
          <w:color w:val="000000" w:themeColor="text1"/>
        </w:rPr>
      </w:pPr>
      <w:r w:rsidRPr="00DE2BEA">
        <w:rPr>
          <w:rFonts w:ascii="Arial" w:hAnsi="Arial" w:cs="Arial"/>
          <w:color w:val="000000" w:themeColor="text1"/>
        </w:rPr>
        <w:t>Ensuring contractors provide a better service especially when dealing with repairs</w:t>
      </w:r>
    </w:p>
    <w:p w14:paraId="7D57B9BB" w14:textId="064700BE" w:rsidR="003B5602" w:rsidRPr="00DE2BEA" w:rsidRDefault="003B5602" w:rsidP="00F22813">
      <w:pPr>
        <w:pStyle w:val="ListParagraph"/>
        <w:numPr>
          <w:ilvl w:val="0"/>
          <w:numId w:val="9"/>
        </w:numPr>
        <w:rPr>
          <w:rFonts w:ascii="Arial" w:hAnsi="Arial" w:cs="Arial"/>
          <w:b/>
          <w:color w:val="000000" w:themeColor="text1"/>
        </w:rPr>
      </w:pPr>
      <w:r w:rsidRPr="00DE2BEA">
        <w:rPr>
          <w:rFonts w:ascii="Arial" w:hAnsi="Arial" w:cs="Arial"/>
          <w:color w:val="000000" w:themeColor="text1"/>
        </w:rPr>
        <w:t>Better accessibility to our neighbourhood officer service</w:t>
      </w:r>
    </w:p>
    <w:p w14:paraId="6CF43EDB" w14:textId="0609B075" w:rsidR="003B5602" w:rsidRPr="003B5602" w:rsidRDefault="003B5602" w:rsidP="003B5602">
      <w:pPr>
        <w:pStyle w:val="ListParagraph"/>
        <w:ind w:left="0"/>
        <w:rPr>
          <w:rFonts w:ascii="Arial" w:hAnsi="Arial" w:cs="Arial"/>
          <w:sz w:val="22"/>
          <w:szCs w:val="22"/>
        </w:rPr>
      </w:pPr>
    </w:p>
    <w:p w14:paraId="3CC32CBB" w14:textId="1DE89826" w:rsidR="003B5602" w:rsidRPr="00DE2BEA" w:rsidRDefault="003B5602" w:rsidP="00DE2BEA">
      <w:pPr>
        <w:pStyle w:val="ListParagraph"/>
        <w:numPr>
          <w:ilvl w:val="1"/>
          <w:numId w:val="10"/>
        </w:numPr>
        <w:ind w:left="567" w:hanging="567"/>
        <w:rPr>
          <w:rFonts w:ascii="Arial" w:hAnsi="Arial" w:cs="Arial"/>
          <w:bCs/>
        </w:rPr>
      </w:pPr>
      <w:r w:rsidRPr="00DE2BEA">
        <w:rPr>
          <w:rFonts w:ascii="Arial" w:hAnsi="Arial" w:cs="Arial"/>
          <w:bCs/>
        </w:rPr>
        <w:lastRenderedPageBreak/>
        <w:t>The C</w:t>
      </w:r>
      <w:r w:rsidR="00472781" w:rsidRPr="00DE2BEA">
        <w:rPr>
          <w:rFonts w:ascii="Arial" w:hAnsi="Arial" w:cs="Arial"/>
          <w:bCs/>
        </w:rPr>
        <w:t>VG</w:t>
      </w:r>
      <w:r w:rsidRPr="00DE2BEA">
        <w:rPr>
          <w:rFonts w:ascii="Arial" w:hAnsi="Arial" w:cs="Arial"/>
          <w:bCs/>
        </w:rPr>
        <w:t xml:space="preserve"> is currently developing an action plan to capture </w:t>
      </w:r>
      <w:r w:rsidR="00472781" w:rsidRPr="00DE2BEA">
        <w:rPr>
          <w:rFonts w:ascii="Arial" w:hAnsi="Arial" w:cs="Arial"/>
          <w:bCs/>
        </w:rPr>
        <w:t xml:space="preserve">these </w:t>
      </w:r>
      <w:r w:rsidRPr="00DE2BEA">
        <w:rPr>
          <w:rFonts w:ascii="Arial" w:hAnsi="Arial" w:cs="Arial"/>
          <w:bCs/>
        </w:rPr>
        <w:t xml:space="preserve">themes, </w:t>
      </w:r>
      <w:r w:rsidR="00472781" w:rsidRPr="00DE2BEA">
        <w:rPr>
          <w:rFonts w:ascii="Arial" w:hAnsi="Arial" w:cs="Arial"/>
          <w:bCs/>
        </w:rPr>
        <w:t xml:space="preserve">to record </w:t>
      </w:r>
      <w:r w:rsidRPr="00DE2BEA">
        <w:rPr>
          <w:rFonts w:ascii="Arial" w:hAnsi="Arial" w:cs="Arial"/>
          <w:bCs/>
        </w:rPr>
        <w:t>actions taken to improve services and</w:t>
      </w:r>
      <w:r w:rsidR="00472781" w:rsidRPr="00DE2BEA">
        <w:rPr>
          <w:rFonts w:ascii="Arial" w:hAnsi="Arial" w:cs="Arial"/>
          <w:bCs/>
        </w:rPr>
        <w:t xml:space="preserve"> to</w:t>
      </w:r>
      <w:r w:rsidRPr="00DE2BEA">
        <w:rPr>
          <w:rFonts w:ascii="Arial" w:hAnsi="Arial" w:cs="Arial"/>
          <w:bCs/>
        </w:rPr>
        <w:t xml:space="preserve"> track</w:t>
      </w:r>
      <w:r w:rsidR="00472781" w:rsidRPr="00DE2BEA">
        <w:rPr>
          <w:rFonts w:ascii="Arial" w:hAnsi="Arial" w:cs="Arial"/>
          <w:bCs/>
        </w:rPr>
        <w:t xml:space="preserve"> the impact on</w:t>
      </w:r>
      <w:r w:rsidRPr="00DE2BEA">
        <w:rPr>
          <w:rFonts w:ascii="Arial" w:hAnsi="Arial" w:cs="Arial"/>
          <w:bCs/>
        </w:rPr>
        <w:t xml:space="preserve"> satisfaction scores. </w:t>
      </w:r>
    </w:p>
    <w:p w14:paraId="14913B6E" w14:textId="77777777" w:rsidR="00DA0468" w:rsidRPr="00DE2BEA" w:rsidRDefault="00DA0468" w:rsidP="00DE2BEA">
      <w:pPr>
        <w:spacing w:after="0" w:line="240" w:lineRule="auto"/>
        <w:ind w:left="567" w:hanging="567"/>
        <w:rPr>
          <w:rFonts w:cs="Arial"/>
          <w:b/>
          <w:color w:val="000000" w:themeColor="text1"/>
          <w:sz w:val="24"/>
          <w:szCs w:val="24"/>
        </w:rPr>
      </w:pPr>
    </w:p>
    <w:p w14:paraId="0FEC18AF" w14:textId="7DC9ECBA" w:rsidR="001575B6" w:rsidRPr="00DE2BEA" w:rsidRDefault="001575B6" w:rsidP="00DE2BEA">
      <w:pPr>
        <w:pStyle w:val="ListParagraph"/>
        <w:numPr>
          <w:ilvl w:val="0"/>
          <w:numId w:val="10"/>
        </w:numPr>
        <w:ind w:left="567" w:hanging="567"/>
        <w:rPr>
          <w:rFonts w:ascii="Arial" w:hAnsi="Arial" w:cs="Arial"/>
          <w:b/>
          <w:color w:val="000000" w:themeColor="text1"/>
        </w:rPr>
      </w:pPr>
      <w:r w:rsidRPr="00DE2BEA">
        <w:rPr>
          <w:rFonts w:ascii="Arial" w:hAnsi="Arial" w:cs="Arial"/>
          <w:b/>
          <w:color w:val="000000" w:themeColor="text1"/>
        </w:rPr>
        <w:t>Financial Implications</w:t>
      </w:r>
    </w:p>
    <w:p w14:paraId="6F7BACD7" w14:textId="77777777" w:rsidR="001575B6" w:rsidRDefault="001575B6" w:rsidP="001A31C0">
      <w:pPr>
        <w:spacing w:after="0" w:line="240" w:lineRule="auto"/>
        <w:rPr>
          <w:rFonts w:cs="Arial"/>
          <w:b/>
          <w:color w:val="000000" w:themeColor="text1"/>
        </w:rPr>
      </w:pPr>
    </w:p>
    <w:p w14:paraId="76A2A7F1" w14:textId="4F345007" w:rsidR="001575B6" w:rsidRDefault="001575B6" w:rsidP="00DE2BEA">
      <w:pPr>
        <w:pStyle w:val="ListParagraph"/>
        <w:numPr>
          <w:ilvl w:val="1"/>
          <w:numId w:val="10"/>
        </w:numPr>
        <w:ind w:left="567" w:hanging="567"/>
        <w:rPr>
          <w:rFonts w:ascii="Arial" w:hAnsi="Arial" w:cs="Arial"/>
          <w:color w:val="000000" w:themeColor="text1"/>
        </w:rPr>
      </w:pPr>
      <w:r w:rsidRPr="00DE2BEA">
        <w:rPr>
          <w:rFonts w:ascii="Arial" w:hAnsi="Arial" w:cs="Arial"/>
          <w:color w:val="000000" w:themeColor="text1"/>
        </w:rPr>
        <w:t xml:space="preserve">There are </w:t>
      </w:r>
      <w:r w:rsidR="004E5171" w:rsidRPr="00DE2BEA">
        <w:rPr>
          <w:rFonts w:ascii="Arial" w:hAnsi="Arial" w:cs="Arial"/>
          <w:color w:val="000000" w:themeColor="text1"/>
        </w:rPr>
        <w:t>no new specific</w:t>
      </w:r>
      <w:r w:rsidRPr="00DE2BEA">
        <w:rPr>
          <w:rFonts w:ascii="Arial" w:hAnsi="Arial" w:cs="Arial"/>
          <w:color w:val="000000" w:themeColor="text1"/>
        </w:rPr>
        <w:t xml:space="preserve"> financial implications arising from this report</w:t>
      </w:r>
      <w:r w:rsidR="00233C03" w:rsidRPr="00DE2BEA">
        <w:rPr>
          <w:rFonts w:ascii="Arial" w:hAnsi="Arial" w:cs="Arial"/>
          <w:color w:val="000000" w:themeColor="text1"/>
        </w:rPr>
        <w:t>. However p</w:t>
      </w:r>
      <w:r w:rsidRPr="00DE2BEA">
        <w:rPr>
          <w:rFonts w:ascii="Arial" w:hAnsi="Arial" w:cs="Arial"/>
          <w:color w:val="000000" w:themeColor="text1"/>
        </w:rPr>
        <w:t xml:space="preserve">oor customer satisfaction can reduce income, increase </w:t>
      </w:r>
      <w:r w:rsidR="006E602B" w:rsidRPr="00DE2BEA">
        <w:rPr>
          <w:rFonts w:ascii="Arial" w:hAnsi="Arial" w:cs="Arial"/>
          <w:color w:val="000000" w:themeColor="text1"/>
        </w:rPr>
        <w:t xml:space="preserve">our </w:t>
      </w:r>
      <w:r w:rsidRPr="00DE2BEA">
        <w:rPr>
          <w:rFonts w:ascii="Arial" w:hAnsi="Arial" w:cs="Arial"/>
          <w:color w:val="000000" w:themeColor="text1"/>
        </w:rPr>
        <w:t xml:space="preserve">costs and restrict growth. </w:t>
      </w:r>
    </w:p>
    <w:p w14:paraId="24EEEA52" w14:textId="77777777" w:rsidR="00DE2BEA" w:rsidRPr="00DE2BEA" w:rsidRDefault="00DE2BEA" w:rsidP="00DE2BEA">
      <w:pPr>
        <w:pStyle w:val="ListParagraph"/>
        <w:ind w:left="567"/>
        <w:rPr>
          <w:rFonts w:ascii="Arial" w:hAnsi="Arial" w:cs="Arial"/>
          <w:color w:val="000000" w:themeColor="text1"/>
        </w:rPr>
      </w:pPr>
    </w:p>
    <w:p w14:paraId="1946F1C3" w14:textId="571C2ADE" w:rsidR="001A31C0" w:rsidRPr="00DE2BEA" w:rsidRDefault="001A31C0" w:rsidP="00DE2BEA">
      <w:pPr>
        <w:pStyle w:val="ListParagraph"/>
        <w:numPr>
          <w:ilvl w:val="0"/>
          <w:numId w:val="10"/>
        </w:numPr>
        <w:ind w:left="567" w:hanging="567"/>
        <w:rPr>
          <w:rFonts w:ascii="Arial" w:hAnsi="Arial" w:cs="Arial"/>
          <w:b/>
          <w:color w:val="000000" w:themeColor="text1"/>
        </w:rPr>
      </w:pPr>
      <w:r w:rsidRPr="00DE2BEA">
        <w:rPr>
          <w:rFonts w:ascii="Arial" w:hAnsi="Arial" w:cs="Arial"/>
          <w:b/>
          <w:color w:val="000000" w:themeColor="text1"/>
        </w:rPr>
        <w:t xml:space="preserve">Risk Assessment </w:t>
      </w:r>
    </w:p>
    <w:p w14:paraId="51B57B57" w14:textId="77777777" w:rsidR="001A31C0" w:rsidRPr="000511EC" w:rsidRDefault="001A31C0" w:rsidP="001A31C0">
      <w:pPr>
        <w:spacing w:after="0" w:line="240" w:lineRule="auto"/>
        <w:ind w:left="720" w:hanging="720"/>
        <w:rPr>
          <w:rFonts w:cs="Arial"/>
          <w:color w:val="000000" w:themeColor="text1"/>
        </w:rPr>
      </w:pPr>
    </w:p>
    <w:p w14:paraId="3A49869B" w14:textId="18F7BAA5" w:rsidR="001A31C0" w:rsidRPr="00DE2BEA" w:rsidRDefault="001A31C0" w:rsidP="00DE2BEA">
      <w:pPr>
        <w:pStyle w:val="ListParagraph"/>
        <w:numPr>
          <w:ilvl w:val="1"/>
          <w:numId w:val="10"/>
        </w:numPr>
        <w:ind w:left="567" w:hanging="567"/>
        <w:rPr>
          <w:rFonts w:ascii="Arial" w:hAnsi="Arial" w:cs="Arial"/>
          <w:color w:val="000000" w:themeColor="text1"/>
        </w:rPr>
      </w:pPr>
      <w:r w:rsidRPr="00DE2BEA">
        <w:rPr>
          <w:rFonts w:ascii="Arial" w:hAnsi="Arial" w:cs="Arial"/>
          <w:color w:val="000000" w:themeColor="text1"/>
        </w:rPr>
        <w:t xml:space="preserve">Improving customer satisfaction is essential if the business is to continue to achieve its aims of high performance and growth. The table </w:t>
      </w:r>
      <w:r w:rsidR="00A34326" w:rsidRPr="00DE2BEA">
        <w:rPr>
          <w:rFonts w:ascii="Arial" w:hAnsi="Arial" w:cs="Arial"/>
          <w:color w:val="000000" w:themeColor="text1"/>
        </w:rPr>
        <w:t>below taken</w:t>
      </w:r>
      <w:r w:rsidRPr="00DE2BEA">
        <w:rPr>
          <w:rFonts w:ascii="Arial" w:hAnsi="Arial" w:cs="Arial"/>
          <w:color w:val="000000" w:themeColor="text1"/>
        </w:rPr>
        <w:t xml:space="preserve"> from the risk register</w:t>
      </w:r>
      <w:r w:rsidR="00C86179" w:rsidRPr="00DE2BEA">
        <w:rPr>
          <w:rFonts w:ascii="Arial" w:hAnsi="Arial" w:cs="Arial"/>
          <w:color w:val="000000" w:themeColor="text1"/>
        </w:rPr>
        <w:t xml:space="preserve"> (Feb 2019)</w:t>
      </w:r>
      <w:r w:rsidRPr="00DE2BEA">
        <w:rPr>
          <w:rFonts w:ascii="Arial" w:hAnsi="Arial" w:cs="Arial"/>
          <w:color w:val="000000" w:themeColor="text1"/>
        </w:rPr>
        <w:t xml:space="preserve"> reflects the strategic risk of dissatisfaction with the services </w:t>
      </w:r>
      <w:r w:rsidR="00A34326" w:rsidRPr="00DE2BEA">
        <w:rPr>
          <w:rFonts w:ascii="Arial" w:hAnsi="Arial" w:cs="Arial"/>
          <w:color w:val="000000" w:themeColor="text1"/>
        </w:rPr>
        <w:t xml:space="preserve">we </w:t>
      </w:r>
      <w:r w:rsidRPr="00DE2BEA">
        <w:rPr>
          <w:rFonts w:ascii="Arial" w:hAnsi="Arial" w:cs="Arial"/>
          <w:color w:val="000000" w:themeColor="text1"/>
        </w:rPr>
        <w:t xml:space="preserve">provide. </w:t>
      </w:r>
      <w:r w:rsidR="00CD34C5" w:rsidRPr="00DE2BEA">
        <w:rPr>
          <w:rFonts w:ascii="Arial" w:hAnsi="Arial" w:cs="Arial"/>
          <w:color w:val="000000" w:themeColor="text1"/>
        </w:rPr>
        <w:t>No additional risks have been identified</w:t>
      </w:r>
      <w:r w:rsidR="00335C43" w:rsidRPr="00DE2BEA">
        <w:rPr>
          <w:rFonts w:ascii="Arial" w:hAnsi="Arial" w:cs="Arial"/>
          <w:color w:val="000000" w:themeColor="text1"/>
        </w:rPr>
        <w:t xml:space="preserve"> and the risk assessment remains unchanged</w:t>
      </w:r>
      <w:r w:rsidRPr="00DE2BEA">
        <w:rPr>
          <w:rFonts w:ascii="Arial" w:hAnsi="Arial" w:cs="Arial"/>
          <w:color w:val="000000" w:themeColor="text1"/>
        </w:rPr>
        <w:t>.</w:t>
      </w:r>
    </w:p>
    <w:p w14:paraId="31BDC585" w14:textId="77777777" w:rsidR="009A7491" w:rsidRPr="000511EC" w:rsidRDefault="009A7491" w:rsidP="009A7491">
      <w:pPr>
        <w:pStyle w:val="ListParagraph"/>
        <w:ind w:left="1800"/>
        <w:rPr>
          <w:rFonts w:ascii="Arial" w:hAnsi="Arial" w:cs="Arial"/>
          <w:sz w:val="22"/>
          <w:szCs w:val="22"/>
        </w:rPr>
      </w:pPr>
    </w:p>
    <w:p w14:paraId="584F57A8" w14:textId="77777777" w:rsidR="009A7491" w:rsidRPr="000511EC" w:rsidRDefault="009A7491" w:rsidP="009A7491">
      <w:pPr>
        <w:pStyle w:val="ListParagraph"/>
        <w:ind w:left="1800"/>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992"/>
        <w:gridCol w:w="1134"/>
        <w:gridCol w:w="2268"/>
        <w:gridCol w:w="2268"/>
      </w:tblGrid>
      <w:tr w:rsidR="009A7491" w:rsidRPr="000511EC" w14:paraId="3DA97ADF" w14:textId="77777777" w:rsidTr="00C86179">
        <w:trPr>
          <w:trHeight w:val="983"/>
        </w:trPr>
        <w:tc>
          <w:tcPr>
            <w:tcW w:w="1418" w:type="dxa"/>
            <w:shd w:val="clear" w:color="auto" w:fill="D50FBD"/>
          </w:tcPr>
          <w:p w14:paraId="76E2A7C9"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 xml:space="preserve">Strategic Risk </w:t>
            </w:r>
          </w:p>
        </w:tc>
        <w:tc>
          <w:tcPr>
            <w:tcW w:w="1843" w:type="dxa"/>
            <w:shd w:val="clear" w:color="auto" w:fill="D50FBD"/>
          </w:tcPr>
          <w:p w14:paraId="704BCF77"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Sub Risk Description</w:t>
            </w:r>
          </w:p>
        </w:tc>
        <w:tc>
          <w:tcPr>
            <w:tcW w:w="992" w:type="dxa"/>
            <w:shd w:val="clear" w:color="auto" w:fill="D50FBD"/>
          </w:tcPr>
          <w:p w14:paraId="2762F567"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Initial Risk Grade</w:t>
            </w:r>
          </w:p>
        </w:tc>
        <w:tc>
          <w:tcPr>
            <w:tcW w:w="1134" w:type="dxa"/>
            <w:shd w:val="clear" w:color="auto" w:fill="D50FBD"/>
          </w:tcPr>
          <w:p w14:paraId="1A6D3CEC"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Residual Risk Grade</w:t>
            </w:r>
          </w:p>
        </w:tc>
        <w:tc>
          <w:tcPr>
            <w:tcW w:w="2268" w:type="dxa"/>
            <w:shd w:val="clear" w:color="auto" w:fill="D50FBD"/>
          </w:tcPr>
          <w:p w14:paraId="6BC6EEAB"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Risk Tolerance</w:t>
            </w:r>
          </w:p>
        </w:tc>
        <w:tc>
          <w:tcPr>
            <w:tcW w:w="2268" w:type="dxa"/>
            <w:shd w:val="clear" w:color="auto" w:fill="D50FBD"/>
          </w:tcPr>
          <w:p w14:paraId="49BEF428" w14:textId="77777777" w:rsidR="009A7491" w:rsidRPr="000511EC" w:rsidRDefault="009A7491" w:rsidP="001575B6">
            <w:pPr>
              <w:spacing w:after="0" w:line="240" w:lineRule="auto"/>
              <w:rPr>
                <w:rFonts w:cs="Arial"/>
                <w:b/>
                <w:color w:val="FFFFFF" w:themeColor="background1"/>
              </w:rPr>
            </w:pPr>
            <w:r w:rsidRPr="000511EC">
              <w:rPr>
                <w:rFonts w:cs="Arial"/>
                <w:b/>
                <w:color w:val="FFFFFF" w:themeColor="background1"/>
              </w:rPr>
              <w:t>Impact on risk / assurance levels arising from this report</w:t>
            </w:r>
          </w:p>
        </w:tc>
      </w:tr>
      <w:tr w:rsidR="009A7491" w:rsidRPr="000511EC" w14:paraId="399A86AE" w14:textId="77777777" w:rsidTr="00C86179">
        <w:tc>
          <w:tcPr>
            <w:tcW w:w="1418" w:type="dxa"/>
          </w:tcPr>
          <w:p w14:paraId="29DB9CC6" w14:textId="77777777" w:rsidR="009A7491" w:rsidRPr="000511EC" w:rsidRDefault="009A7491" w:rsidP="001575B6">
            <w:pPr>
              <w:spacing w:after="0" w:line="240" w:lineRule="auto"/>
              <w:rPr>
                <w:rFonts w:cs="Arial"/>
                <w:color w:val="000000" w:themeColor="text1"/>
                <w:sz w:val="20"/>
                <w:szCs w:val="20"/>
              </w:rPr>
            </w:pPr>
            <w:r w:rsidRPr="000511EC">
              <w:rPr>
                <w:rFonts w:cs="Arial"/>
                <w:color w:val="000000" w:themeColor="text1"/>
                <w:sz w:val="20"/>
                <w:szCs w:val="20"/>
              </w:rPr>
              <w:t xml:space="preserve">Reputational and social Impact </w:t>
            </w:r>
          </w:p>
        </w:tc>
        <w:tc>
          <w:tcPr>
            <w:tcW w:w="1843" w:type="dxa"/>
          </w:tcPr>
          <w:p w14:paraId="691A10A6" w14:textId="71F2A0AA" w:rsidR="009A7491" w:rsidRPr="000511EC" w:rsidRDefault="00C86179" w:rsidP="001575B6">
            <w:pPr>
              <w:spacing w:after="0" w:line="240" w:lineRule="auto"/>
              <w:rPr>
                <w:rFonts w:cs="Arial"/>
                <w:color w:val="000000" w:themeColor="text1"/>
                <w:sz w:val="20"/>
                <w:szCs w:val="20"/>
              </w:rPr>
            </w:pPr>
            <w:r>
              <w:rPr>
                <w:rFonts w:cs="Arial"/>
                <w:color w:val="000000" w:themeColor="text1"/>
                <w:sz w:val="20"/>
                <w:szCs w:val="20"/>
              </w:rPr>
              <w:t>4</w:t>
            </w:r>
            <w:r w:rsidR="009A7491" w:rsidRPr="000511EC">
              <w:rPr>
                <w:rFonts w:cs="Arial"/>
                <w:color w:val="000000" w:themeColor="text1"/>
                <w:sz w:val="20"/>
                <w:szCs w:val="20"/>
              </w:rPr>
              <w:t>.1 Dissatisfaction with services such that it significantly impacts on business delivery and success</w:t>
            </w:r>
          </w:p>
          <w:p w14:paraId="27FD9D67" w14:textId="77777777" w:rsidR="009A7491" w:rsidRPr="000511EC" w:rsidRDefault="009A7491" w:rsidP="001575B6">
            <w:pPr>
              <w:spacing w:after="0" w:line="240" w:lineRule="auto"/>
              <w:rPr>
                <w:rFonts w:cs="Arial"/>
                <w:color w:val="000000" w:themeColor="text1"/>
                <w:sz w:val="20"/>
                <w:szCs w:val="20"/>
              </w:rPr>
            </w:pPr>
          </w:p>
        </w:tc>
        <w:tc>
          <w:tcPr>
            <w:tcW w:w="992" w:type="dxa"/>
            <w:shd w:val="clear" w:color="auto" w:fill="FFC000"/>
            <w:vAlign w:val="center"/>
          </w:tcPr>
          <w:p w14:paraId="478C3DE0" w14:textId="74923C04" w:rsidR="009A7491" w:rsidRPr="000511EC" w:rsidRDefault="00C86179" w:rsidP="001575B6">
            <w:pPr>
              <w:spacing w:after="0" w:line="240" w:lineRule="auto"/>
              <w:jc w:val="center"/>
              <w:rPr>
                <w:rFonts w:cs="Arial"/>
                <w:color w:val="000000" w:themeColor="text1"/>
                <w:sz w:val="20"/>
                <w:szCs w:val="20"/>
              </w:rPr>
            </w:pPr>
            <w:r>
              <w:rPr>
                <w:rFonts w:cs="Arial"/>
                <w:color w:val="000000" w:themeColor="text1"/>
                <w:sz w:val="20"/>
                <w:szCs w:val="20"/>
              </w:rPr>
              <w:t>12</w:t>
            </w:r>
          </w:p>
        </w:tc>
        <w:tc>
          <w:tcPr>
            <w:tcW w:w="1134" w:type="dxa"/>
            <w:shd w:val="clear" w:color="auto" w:fill="FFFF00"/>
            <w:vAlign w:val="center"/>
          </w:tcPr>
          <w:p w14:paraId="6A2EA2D3" w14:textId="330105C4" w:rsidR="009A7491" w:rsidRPr="000511EC" w:rsidRDefault="00C86179" w:rsidP="001575B6">
            <w:pPr>
              <w:spacing w:after="0" w:line="240" w:lineRule="auto"/>
              <w:jc w:val="center"/>
              <w:rPr>
                <w:rFonts w:cs="Arial"/>
                <w:color w:val="000000" w:themeColor="text1"/>
                <w:sz w:val="20"/>
                <w:szCs w:val="20"/>
              </w:rPr>
            </w:pPr>
            <w:r>
              <w:rPr>
                <w:rFonts w:cs="Arial"/>
                <w:color w:val="000000" w:themeColor="text1"/>
                <w:sz w:val="20"/>
                <w:szCs w:val="20"/>
              </w:rPr>
              <w:t>6</w:t>
            </w:r>
          </w:p>
        </w:tc>
        <w:tc>
          <w:tcPr>
            <w:tcW w:w="2268" w:type="dxa"/>
          </w:tcPr>
          <w:p w14:paraId="027307E4" w14:textId="60D597EA" w:rsidR="000952FF" w:rsidRDefault="00C86179" w:rsidP="00C86179">
            <w:pPr>
              <w:spacing w:after="0" w:line="240" w:lineRule="auto"/>
              <w:rPr>
                <w:rFonts w:ascii="Calibri" w:eastAsia="Calibri" w:hAnsi="Calibri" w:cs="Calibri"/>
                <w:i/>
                <w:iCs/>
                <w:color w:val="auto"/>
                <w:sz w:val="20"/>
                <w:szCs w:val="20"/>
                <w:lang w:eastAsia="en-GB"/>
              </w:rPr>
            </w:pPr>
            <w:r w:rsidRPr="00C86179">
              <w:rPr>
                <w:rFonts w:ascii="Calibri" w:eastAsia="Calibri" w:hAnsi="Calibri" w:cs="Calibri"/>
                <w:i/>
                <w:iCs/>
                <w:color w:val="auto"/>
                <w:sz w:val="20"/>
                <w:szCs w:val="20"/>
                <w:lang w:eastAsia="en-GB"/>
              </w:rPr>
              <w:t>1. Net Promoter score Target &gt;40: actual = 47.9</w:t>
            </w:r>
            <w:r w:rsidRPr="00C86179">
              <w:rPr>
                <w:rFonts w:ascii="Calibri" w:eastAsia="Calibri" w:hAnsi="Calibri" w:cs="Calibri"/>
                <w:i/>
                <w:iCs/>
                <w:color w:val="auto"/>
                <w:sz w:val="20"/>
                <w:szCs w:val="20"/>
                <w:lang w:eastAsia="en-GB"/>
              </w:rPr>
              <w:br/>
              <w:t xml:space="preserve">2. Tenancy turnover Target &lt;9%: actual = </w:t>
            </w:r>
            <w:r>
              <w:rPr>
                <w:rFonts w:ascii="Calibri" w:eastAsia="Calibri" w:hAnsi="Calibri" w:cs="Calibri"/>
                <w:i/>
                <w:iCs/>
                <w:color w:val="auto"/>
                <w:sz w:val="20"/>
                <w:szCs w:val="20"/>
                <w:lang w:eastAsia="en-GB"/>
              </w:rPr>
              <w:t>8.7%</w:t>
            </w:r>
            <w:r w:rsidRPr="00C86179">
              <w:rPr>
                <w:rFonts w:ascii="Calibri" w:eastAsia="Calibri" w:hAnsi="Calibri" w:cs="Calibri"/>
                <w:i/>
                <w:iCs/>
                <w:color w:val="auto"/>
                <w:sz w:val="20"/>
                <w:szCs w:val="20"/>
                <w:lang w:eastAsia="en-GB"/>
              </w:rPr>
              <w:br/>
              <w:t xml:space="preserve">3. Overall CSI </w:t>
            </w:r>
          </w:p>
          <w:p w14:paraId="3F7F2FBD" w14:textId="7BF56B2E" w:rsidR="009A7491" w:rsidRPr="000511EC" w:rsidRDefault="00C86179" w:rsidP="00C86179">
            <w:pPr>
              <w:spacing w:after="0" w:line="240" w:lineRule="auto"/>
              <w:rPr>
                <w:rFonts w:cs="Arial"/>
                <w:color w:val="000000" w:themeColor="text1"/>
                <w:sz w:val="20"/>
                <w:szCs w:val="20"/>
              </w:rPr>
            </w:pPr>
            <w:r w:rsidRPr="00C86179">
              <w:rPr>
                <w:rFonts w:ascii="Calibri" w:eastAsia="Calibri" w:hAnsi="Calibri" w:cs="Calibri"/>
                <w:i/>
                <w:iCs/>
                <w:color w:val="auto"/>
                <w:sz w:val="20"/>
                <w:szCs w:val="20"/>
                <w:lang w:eastAsia="en-GB"/>
              </w:rPr>
              <w:t>Target 90%: actual = 79.1%</w:t>
            </w:r>
          </w:p>
        </w:tc>
        <w:tc>
          <w:tcPr>
            <w:tcW w:w="2268" w:type="dxa"/>
          </w:tcPr>
          <w:p w14:paraId="0D573038" w14:textId="77777777" w:rsidR="009A7491" w:rsidRPr="000511EC" w:rsidRDefault="009A7491" w:rsidP="001575B6">
            <w:pPr>
              <w:spacing w:after="0" w:line="240" w:lineRule="auto"/>
              <w:rPr>
                <w:rFonts w:cs="Arial"/>
                <w:color w:val="000000" w:themeColor="text1"/>
                <w:sz w:val="20"/>
                <w:szCs w:val="20"/>
              </w:rPr>
            </w:pPr>
            <w:r w:rsidRPr="000511EC">
              <w:rPr>
                <w:rFonts w:cs="Arial"/>
                <w:color w:val="000000" w:themeColor="text1"/>
                <w:sz w:val="20"/>
                <w:szCs w:val="20"/>
              </w:rPr>
              <w:t>The initial risk is unchanged.</w:t>
            </w:r>
          </w:p>
          <w:p w14:paraId="64E17D8D" w14:textId="77777777" w:rsidR="009A7491" w:rsidRPr="000511EC" w:rsidRDefault="009A7491" w:rsidP="001575B6">
            <w:pPr>
              <w:spacing w:after="0" w:line="240" w:lineRule="auto"/>
              <w:rPr>
                <w:rFonts w:cs="Arial"/>
                <w:color w:val="000000" w:themeColor="text1"/>
                <w:sz w:val="20"/>
                <w:szCs w:val="20"/>
              </w:rPr>
            </w:pPr>
            <w:r w:rsidRPr="000511EC">
              <w:rPr>
                <w:rFonts w:cs="Arial"/>
                <w:color w:val="000000" w:themeColor="text1"/>
                <w:sz w:val="20"/>
                <w:szCs w:val="20"/>
              </w:rPr>
              <w:t>Management actions in response to customer feedback will help to reduce risk by improving customer satisfaction and NPS</w:t>
            </w:r>
          </w:p>
        </w:tc>
      </w:tr>
    </w:tbl>
    <w:p w14:paraId="06F006ED" w14:textId="77777777" w:rsidR="009A7491" w:rsidRDefault="009A7491" w:rsidP="009A7491">
      <w:pPr>
        <w:spacing w:after="0" w:line="240" w:lineRule="auto"/>
        <w:ind w:left="720" w:hanging="720"/>
        <w:rPr>
          <w:rFonts w:cs="Arial"/>
          <w:b/>
          <w:color w:val="000000" w:themeColor="text1"/>
        </w:rPr>
      </w:pPr>
    </w:p>
    <w:p w14:paraId="74C28F89" w14:textId="77D039D5" w:rsidR="00D32E9B" w:rsidRPr="00DE2BEA" w:rsidRDefault="00D32E9B" w:rsidP="00DE2BEA">
      <w:pPr>
        <w:pStyle w:val="ListParagraph"/>
        <w:numPr>
          <w:ilvl w:val="0"/>
          <w:numId w:val="10"/>
        </w:numPr>
        <w:ind w:left="567" w:hanging="567"/>
        <w:rPr>
          <w:rFonts w:ascii="Arial" w:hAnsi="Arial" w:cs="Arial"/>
          <w:b/>
          <w:color w:val="000000" w:themeColor="text1"/>
        </w:rPr>
      </w:pPr>
      <w:r w:rsidRPr="00DE2BEA">
        <w:rPr>
          <w:rFonts w:ascii="Arial" w:hAnsi="Arial" w:cs="Arial"/>
          <w:b/>
          <w:color w:val="000000" w:themeColor="text1"/>
        </w:rPr>
        <w:t>Covid-19</w:t>
      </w:r>
    </w:p>
    <w:p w14:paraId="0705245F" w14:textId="6B50F440" w:rsidR="00D32E9B" w:rsidRDefault="00D32E9B" w:rsidP="009A7491">
      <w:pPr>
        <w:spacing w:after="0" w:line="240" w:lineRule="auto"/>
        <w:rPr>
          <w:rFonts w:cs="Arial"/>
          <w:b/>
          <w:color w:val="000000" w:themeColor="text1"/>
        </w:rPr>
      </w:pPr>
    </w:p>
    <w:p w14:paraId="1BB72DBE" w14:textId="622BF8FE" w:rsidR="00D32E9B" w:rsidRPr="00DE2BEA" w:rsidRDefault="00D32E9B" w:rsidP="00DE2BEA">
      <w:pPr>
        <w:pStyle w:val="ListParagraph"/>
        <w:numPr>
          <w:ilvl w:val="1"/>
          <w:numId w:val="10"/>
        </w:numPr>
        <w:ind w:left="567" w:hanging="567"/>
        <w:rPr>
          <w:rFonts w:ascii="Arial" w:hAnsi="Arial" w:cs="Arial"/>
          <w:bCs/>
          <w:color w:val="000000" w:themeColor="text1"/>
        </w:rPr>
      </w:pPr>
      <w:r w:rsidRPr="00DE2BEA">
        <w:rPr>
          <w:rFonts w:ascii="Arial" w:hAnsi="Arial" w:cs="Arial"/>
          <w:bCs/>
          <w:color w:val="000000" w:themeColor="text1"/>
        </w:rPr>
        <w:t xml:space="preserve">The Coronavirus has an impact on our customers and </w:t>
      </w:r>
      <w:r w:rsidR="006C69BD" w:rsidRPr="00DE2BEA">
        <w:rPr>
          <w:rFonts w:ascii="Arial" w:hAnsi="Arial" w:cs="Arial"/>
          <w:bCs/>
          <w:color w:val="000000" w:themeColor="text1"/>
        </w:rPr>
        <w:t>s</w:t>
      </w:r>
      <w:r w:rsidR="00070373" w:rsidRPr="00DE2BEA">
        <w:rPr>
          <w:rFonts w:ascii="Arial" w:hAnsi="Arial" w:cs="Arial"/>
          <w:bCs/>
          <w:color w:val="000000" w:themeColor="text1"/>
        </w:rPr>
        <w:t xml:space="preserve">ome </w:t>
      </w:r>
      <w:r w:rsidR="00786CCC" w:rsidRPr="00DE2BEA">
        <w:rPr>
          <w:rFonts w:ascii="Arial" w:hAnsi="Arial" w:cs="Arial"/>
          <w:bCs/>
          <w:color w:val="000000" w:themeColor="text1"/>
        </w:rPr>
        <w:t xml:space="preserve">of </w:t>
      </w:r>
      <w:r w:rsidR="00070373" w:rsidRPr="00DE2BEA">
        <w:rPr>
          <w:rFonts w:ascii="Arial" w:hAnsi="Arial" w:cs="Arial"/>
          <w:bCs/>
          <w:color w:val="000000" w:themeColor="text1"/>
        </w:rPr>
        <w:t xml:space="preserve">key services were suspended for a time and are just being re-mobilised. </w:t>
      </w:r>
      <w:r w:rsidR="00795BD6">
        <w:rPr>
          <w:rFonts w:ascii="Arial" w:hAnsi="Arial" w:cs="Arial"/>
          <w:bCs/>
          <w:color w:val="000000" w:themeColor="text1"/>
        </w:rPr>
        <w:t xml:space="preserve"> </w:t>
      </w:r>
      <w:r w:rsidR="00070373" w:rsidRPr="00DE2BEA">
        <w:rPr>
          <w:rFonts w:ascii="Arial" w:hAnsi="Arial" w:cs="Arial"/>
          <w:bCs/>
          <w:color w:val="000000" w:themeColor="text1"/>
        </w:rPr>
        <w:t xml:space="preserve">Communication has been sent to residents to explain the changes and more messages are planned a part of our business recovery. </w:t>
      </w:r>
      <w:r w:rsidR="00795BD6">
        <w:rPr>
          <w:rFonts w:ascii="Arial" w:hAnsi="Arial" w:cs="Arial"/>
          <w:bCs/>
          <w:color w:val="000000" w:themeColor="text1"/>
        </w:rPr>
        <w:t xml:space="preserve"> </w:t>
      </w:r>
      <w:r w:rsidR="00070373" w:rsidRPr="00DE2BEA">
        <w:rPr>
          <w:rFonts w:ascii="Arial" w:hAnsi="Arial" w:cs="Arial"/>
          <w:bCs/>
          <w:color w:val="000000" w:themeColor="text1"/>
        </w:rPr>
        <w:t xml:space="preserve">Undoubtedly this will affect satisfaction levels, especially if our recovery is not managed well. </w:t>
      </w:r>
      <w:r w:rsidR="00795BD6">
        <w:rPr>
          <w:rFonts w:ascii="Arial" w:hAnsi="Arial" w:cs="Arial"/>
          <w:bCs/>
          <w:color w:val="000000" w:themeColor="text1"/>
        </w:rPr>
        <w:t xml:space="preserve"> </w:t>
      </w:r>
      <w:r w:rsidR="00935FC8" w:rsidRPr="00DE2BEA">
        <w:rPr>
          <w:rFonts w:ascii="Arial" w:hAnsi="Arial" w:cs="Arial"/>
          <w:bCs/>
          <w:color w:val="000000" w:themeColor="text1"/>
        </w:rPr>
        <w:t xml:space="preserve">During the initial lockdown period we embarked on a telephone project to contact all our vulnerable and older residents around 15,000 people. </w:t>
      </w:r>
      <w:r w:rsidR="00795BD6">
        <w:rPr>
          <w:rFonts w:ascii="Arial" w:hAnsi="Arial" w:cs="Arial"/>
          <w:bCs/>
          <w:color w:val="000000" w:themeColor="text1"/>
        </w:rPr>
        <w:t xml:space="preserve"> </w:t>
      </w:r>
      <w:r w:rsidR="00F34C3C" w:rsidRPr="00DE2BEA">
        <w:rPr>
          <w:rFonts w:ascii="Arial" w:hAnsi="Arial" w:cs="Arial"/>
          <w:bCs/>
          <w:color w:val="000000" w:themeColor="text1"/>
        </w:rPr>
        <w:t xml:space="preserve">Anecdotal feedback </w:t>
      </w:r>
      <w:r w:rsidR="00F32B21" w:rsidRPr="00DE2BEA">
        <w:rPr>
          <w:rFonts w:ascii="Arial" w:hAnsi="Arial" w:cs="Arial"/>
          <w:bCs/>
          <w:color w:val="000000" w:themeColor="text1"/>
        </w:rPr>
        <w:t xml:space="preserve">on this project, and many </w:t>
      </w:r>
      <w:r w:rsidR="00FB2B70" w:rsidRPr="00DE2BEA">
        <w:rPr>
          <w:rFonts w:ascii="Arial" w:hAnsi="Arial" w:cs="Arial"/>
          <w:bCs/>
          <w:color w:val="000000" w:themeColor="text1"/>
        </w:rPr>
        <w:t>residents</w:t>
      </w:r>
      <w:r w:rsidR="00F32B21" w:rsidRPr="00DE2BEA">
        <w:rPr>
          <w:rFonts w:ascii="Arial" w:hAnsi="Arial" w:cs="Arial"/>
          <w:bCs/>
          <w:color w:val="000000" w:themeColor="text1"/>
        </w:rPr>
        <w:t xml:space="preserve"> are still receiving a weekly check-in, has been overwhelmingly positive </w:t>
      </w:r>
      <w:r w:rsidR="00FB2B70" w:rsidRPr="00DE2BEA">
        <w:rPr>
          <w:rFonts w:ascii="Arial" w:hAnsi="Arial" w:cs="Arial"/>
          <w:bCs/>
          <w:color w:val="000000" w:themeColor="text1"/>
        </w:rPr>
        <w:t>from both our customers and staff. We have sent out a survey to residents to ask for their perceptions of our service and communication since the</w:t>
      </w:r>
      <w:r w:rsidR="00E42E0B" w:rsidRPr="00DE2BEA">
        <w:rPr>
          <w:rFonts w:ascii="Arial" w:hAnsi="Arial" w:cs="Arial"/>
          <w:bCs/>
          <w:color w:val="000000" w:themeColor="text1"/>
        </w:rPr>
        <w:t xml:space="preserve"> March when lockdown was implemented. The survey has been sent out digitally, and already we have had over 3,000 responses (2,000 in the first 48 hours) and</w:t>
      </w:r>
      <w:r w:rsidR="0096210F" w:rsidRPr="00DE2BEA">
        <w:rPr>
          <w:rFonts w:ascii="Arial" w:hAnsi="Arial" w:cs="Arial"/>
          <w:bCs/>
          <w:color w:val="000000" w:themeColor="text1"/>
        </w:rPr>
        <w:t xml:space="preserve"> we are conducting a telephone survey to 500 non-digitally engaged residents</w:t>
      </w:r>
      <w:r w:rsidR="00C822A1" w:rsidRPr="00DE2BEA">
        <w:rPr>
          <w:rFonts w:ascii="Arial" w:hAnsi="Arial" w:cs="Arial"/>
          <w:bCs/>
          <w:color w:val="000000" w:themeColor="text1"/>
        </w:rPr>
        <w:t xml:space="preserve">. Early indications are the feedback is positive but thorough analysis is required and we are aiming to have results available by July.  </w:t>
      </w:r>
      <w:r w:rsidR="0096210F" w:rsidRPr="00DE2BEA">
        <w:rPr>
          <w:rFonts w:ascii="Arial" w:hAnsi="Arial" w:cs="Arial"/>
          <w:bCs/>
          <w:color w:val="000000" w:themeColor="text1"/>
        </w:rPr>
        <w:t xml:space="preserve"> </w:t>
      </w:r>
    </w:p>
    <w:p w14:paraId="4CFE5582" w14:textId="54233CE2" w:rsidR="00045C14" w:rsidRDefault="00045C14" w:rsidP="009A7491">
      <w:pPr>
        <w:spacing w:after="0" w:line="240" w:lineRule="auto"/>
        <w:rPr>
          <w:rFonts w:cs="Arial"/>
          <w:bCs/>
          <w:color w:val="000000" w:themeColor="text1"/>
        </w:rPr>
      </w:pPr>
    </w:p>
    <w:p w14:paraId="66E39014" w14:textId="66084971" w:rsidR="00045C14" w:rsidRPr="00795BD6" w:rsidRDefault="00045C14" w:rsidP="00795BD6">
      <w:pPr>
        <w:spacing w:after="0" w:line="240" w:lineRule="auto"/>
        <w:ind w:firstLine="567"/>
        <w:rPr>
          <w:rFonts w:cs="Arial"/>
          <w:bCs/>
          <w:color w:val="000000" w:themeColor="text1"/>
          <w:sz w:val="24"/>
          <w:szCs w:val="24"/>
        </w:rPr>
      </w:pPr>
      <w:r w:rsidRPr="00795BD6">
        <w:rPr>
          <w:rFonts w:cs="Arial"/>
          <w:bCs/>
          <w:color w:val="000000" w:themeColor="text1"/>
          <w:sz w:val="24"/>
          <w:szCs w:val="24"/>
        </w:rPr>
        <w:t xml:space="preserve">The next STAR survey will start on 1 July and results will be available later this year. </w:t>
      </w:r>
    </w:p>
    <w:p w14:paraId="296346FA" w14:textId="77777777" w:rsidR="00D32E9B" w:rsidRDefault="00D32E9B" w:rsidP="009A7491">
      <w:pPr>
        <w:spacing w:after="0" w:line="240" w:lineRule="auto"/>
        <w:rPr>
          <w:rFonts w:cs="Arial"/>
          <w:b/>
          <w:color w:val="000000" w:themeColor="text1"/>
        </w:rPr>
      </w:pPr>
    </w:p>
    <w:p w14:paraId="41466DAA" w14:textId="7F82003F" w:rsidR="009A7491" w:rsidRPr="00795BD6" w:rsidRDefault="009A7491" w:rsidP="00795BD6">
      <w:pPr>
        <w:pStyle w:val="ListParagraph"/>
        <w:numPr>
          <w:ilvl w:val="0"/>
          <w:numId w:val="10"/>
        </w:numPr>
        <w:ind w:left="567" w:hanging="567"/>
        <w:rPr>
          <w:rFonts w:ascii="Arial" w:hAnsi="Arial" w:cs="Arial"/>
          <w:b/>
          <w:color w:val="000000" w:themeColor="text1"/>
        </w:rPr>
      </w:pPr>
      <w:r w:rsidRPr="00795BD6">
        <w:rPr>
          <w:rFonts w:ascii="Arial" w:hAnsi="Arial" w:cs="Arial"/>
          <w:b/>
          <w:color w:val="000000" w:themeColor="text1"/>
        </w:rPr>
        <w:t>Conclusion</w:t>
      </w:r>
    </w:p>
    <w:p w14:paraId="45E9FC1B" w14:textId="77777777" w:rsidR="009A7491" w:rsidRPr="000511EC" w:rsidRDefault="009A7491" w:rsidP="009A7491">
      <w:pPr>
        <w:spacing w:after="0" w:line="240" w:lineRule="auto"/>
        <w:rPr>
          <w:rFonts w:cs="Arial"/>
          <w:color w:val="000000" w:themeColor="text1"/>
        </w:rPr>
      </w:pPr>
    </w:p>
    <w:p w14:paraId="0693F790" w14:textId="23BF5E58" w:rsidR="00472781" w:rsidRPr="00795BD6" w:rsidRDefault="002B6737" w:rsidP="00795BD6">
      <w:pPr>
        <w:pStyle w:val="ListParagraph"/>
        <w:numPr>
          <w:ilvl w:val="1"/>
          <w:numId w:val="10"/>
        </w:numPr>
        <w:ind w:left="567" w:hanging="567"/>
        <w:rPr>
          <w:rFonts w:ascii="Arial" w:hAnsi="Arial" w:cs="Arial"/>
          <w:color w:val="000000" w:themeColor="text1"/>
        </w:rPr>
      </w:pPr>
      <w:r w:rsidRPr="00795BD6">
        <w:rPr>
          <w:rFonts w:ascii="Arial" w:hAnsi="Arial" w:cs="Arial"/>
          <w:color w:val="000000" w:themeColor="text1"/>
        </w:rPr>
        <w:t xml:space="preserve">Customer satisfaction </w:t>
      </w:r>
      <w:r w:rsidR="009B4D14" w:rsidRPr="00795BD6">
        <w:rPr>
          <w:rFonts w:ascii="Arial" w:hAnsi="Arial" w:cs="Arial"/>
          <w:color w:val="000000" w:themeColor="text1"/>
        </w:rPr>
        <w:t xml:space="preserve">and customer expectations </w:t>
      </w:r>
      <w:r w:rsidR="00335C43" w:rsidRPr="00795BD6">
        <w:rPr>
          <w:rFonts w:ascii="Arial" w:hAnsi="Arial" w:cs="Arial"/>
          <w:color w:val="000000" w:themeColor="text1"/>
        </w:rPr>
        <w:t xml:space="preserve">continues to be </w:t>
      </w:r>
      <w:r w:rsidR="009B4D14" w:rsidRPr="00795BD6">
        <w:rPr>
          <w:rFonts w:ascii="Arial" w:hAnsi="Arial" w:cs="Arial"/>
          <w:color w:val="000000" w:themeColor="text1"/>
        </w:rPr>
        <w:t xml:space="preserve">priority for us. </w:t>
      </w:r>
      <w:r w:rsidR="00343F51" w:rsidRPr="00795BD6">
        <w:rPr>
          <w:rFonts w:ascii="Arial" w:hAnsi="Arial" w:cs="Arial"/>
          <w:color w:val="000000" w:themeColor="text1"/>
        </w:rPr>
        <w:t xml:space="preserve">We have made progress in many areas and have identified further actions that are required to improve the customer’s experience. </w:t>
      </w:r>
      <w:r w:rsidR="009B4D14" w:rsidRPr="00795BD6">
        <w:rPr>
          <w:rFonts w:ascii="Arial" w:hAnsi="Arial" w:cs="Arial"/>
          <w:color w:val="000000" w:themeColor="text1"/>
        </w:rPr>
        <w:t>Th</w:t>
      </w:r>
      <w:r w:rsidRPr="00795BD6">
        <w:rPr>
          <w:rFonts w:ascii="Arial" w:hAnsi="Arial" w:cs="Arial"/>
          <w:color w:val="000000" w:themeColor="text1"/>
        </w:rPr>
        <w:t xml:space="preserve">e data we have on satisfaction from a variety of sources is </w:t>
      </w:r>
      <w:r w:rsidR="00472781" w:rsidRPr="00795BD6">
        <w:rPr>
          <w:rFonts w:ascii="Arial" w:hAnsi="Arial" w:cs="Arial"/>
          <w:color w:val="000000" w:themeColor="text1"/>
        </w:rPr>
        <w:t xml:space="preserve">significant, and is </w:t>
      </w:r>
      <w:r w:rsidR="00F02E9F" w:rsidRPr="00795BD6">
        <w:rPr>
          <w:rFonts w:ascii="Arial" w:hAnsi="Arial" w:cs="Arial"/>
          <w:color w:val="000000" w:themeColor="text1"/>
        </w:rPr>
        <w:t xml:space="preserve">now </w:t>
      </w:r>
      <w:r w:rsidRPr="00795BD6">
        <w:rPr>
          <w:rFonts w:ascii="Arial" w:hAnsi="Arial" w:cs="Arial"/>
          <w:color w:val="000000" w:themeColor="text1"/>
        </w:rPr>
        <w:t xml:space="preserve">being </w:t>
      </w:r>
      <w:r w:rsidR="00660DC9" w:rsidRPr="00795BD6">
        <w:rPr>
          <w:rFonts w:ascii="Arial" w:hAnsi="Arial" w:cs="Arial"/>
          <w:color w:val="000000" w:themeColor="text1"/>
        </w:rPr>
        <w:t>turned into insight</w:t>
      </w:r>
      <w:r w:rsidR="00472781" w:rsidRPr="00795BD6">
        <w:rPr>
          <w:rFonts w:ascii="Arial" w:hAnsi="Arial" w:cs="Arial"/>
          <w:color w:val="000000" w:themeColor="text1"/>
        </w:rPr>
        <w:t xml:space="preserve">, communicated back into the business so it can be used in the way </w:t>
      </w:r>
      <w:r w:rsidR="00FD7070" w:rsidRPr="00795BD6">
        <w:rPr>
          <w:rFonts w:ascii="Arial" w:hAnsi="Arial" w:cs="Arial"/>
          <w:color w:val="000000" w:themeColor="text1"/>
        </w:rPr>
        <w:t>services are delivered</w:t>
      </w:r>
      <w:r w:rsidR="00472781" w:rsidRPr="00795BD6">
        <w:rPr>
          <w:rFonts w:ascii="Arial" w:hAnsi="Arial" w:cs="Arial"/>
          <w:color w:val="000000" w:themeColor="text1"/>
        </w:rPr>
        <w:t xml:space="preserve"> and improved</w:t>
      </w:r>
      <w:r w:rsidR="00660DC9" w:rsidRPr="00795BD6">
        <w:rPr>
          <w:rFonts w:ascii="Arial" w:hAnsi="Arial" w:cs="Arial"/>
          <w:color w:val="000000" w:themeColor="text1"/>
        </w:rPr>
        <w:t xml:space="preserve">. </w:t>
      </w:r>
    </w:p>
    <w:p w14:paraId="3D3AF65C" w14:textId="77777777" w:rsidR="00472781" w:rsidRDefault="00472781" w:rsidP="006E602B">
      <w:pPr>
        <w:spacing w:after="0" w:line="240" w:lineRule="auto"/>
        <w:rPr>
          <w:rFonts w:cs="Arial"/>
          <w:color w:val="000000" w:themeColor="text1"/>
        </w:rPr>
      </w:pPr>
    </w:p>
    <w:p w14:paraId="7693785C" w14:textId="01134767" w:rsidR="00472781" w:rsidRPr="00795BD6" w:rsidRDefault="00343F51" w:rsidP="00795BD6">
      <w:pPr>
        <w:pStyle w:val="ListParagraph"/>
        <w:numPr>
          <w:ilvl w:val="1"/>
          <w:numId w:val="10"/>
        </w:numPr>
        <w:ind w:left="567" w:hanging="567"/>
        <w:rPr>
          <w:rFonts w:ascii="Arial" w:hAnsi="Arial" w:cs="Arial"/>
          <w:color w:val="000000" w:themeColor="text1"/>
        </w:rPr>
      </w:pPr>
      <w:r w:rsidRPr="00795BD6">
        <w:rPr>
          <w:rFonts w:ascii="Arial" w:hAnsi="Arial" w:cs="Arial"/>
          <w:color w:val="000000" w:themeColor="text1"/>
        </w:rPr>
        <w:t>We have s</w:t>
      </w:r>
      <w:r w:rsidR="00472781" w:rsidRPr="00795BD6">
        <w:rPr>
          <w:rFonts w:ascii="Arial" w:hAnsi="Arial" w:cs="Arial"/>
          <w:color w:val="000000" w:themeColor="text1"/>
        </w:rPr>
        <w:t>een</w:t>
      </w:r>
      <w:r w:rsidRPr="00795BD6">
        <w:rPr>
          <w:rFonts w:ascii="Arial" w:hAnsi="Arial" w:cs="Arial"/>
          <w:color w:val="000000" w:themeColor="text1"/>
        </w:rPr>
        <w:t xml:space="preserve"> an </w:t>
      </w:r>
      <w:r w:rsidR="00660DC9" w:rsidRPr="00795BD6">
        <w:rPr>
          <w:rFonts w:ascii="Arial" w:hAnsi="Arial" w:cs="Arial"/>
          <w:color w:val="000000" w:themeColor="text1"/>
        </w:rPr>
        <w:t xml:space="preserve">improvement </w:t>
      </w:r>
      <w:r w:rsidRPr="00795BD6">
        <w:rPr>
          <w:rFonts w:ascii="Arial" w:hAnsi="Arial" w:cs="Arial"/>
          <w:color w:val="000000" w:themeColor="text1"/>
        </w:rPr>
        <w:t xml:space="preserve">on </w:t>
      </w:r>
      <w:r w:rsidR="00A34326" w:rsidRPr="00795BD6">
        <w:rPr>
          <w:rFonts w:ascii="Arial" w:hAnsi="Arial" w:cs="Arial"/>
          <w:color w:val="000000" w:themeColor="text1"/>
        </w:rPr>
        <w:t>several</w:t>
      </w:r>
      <w:r w:rsidRPr="00795BD6">
        <w:rPr>
          <w:rFonts w:ascii="Arial" w:hAnsi="Arial" w:cs="Arial"/>
          <w:color w:val="000000" w:themeColor="text1"/>
        </w:rPr>
        <w:t xml:space="preserve"> </w:t>
      </w:r>
      <w:r w:rsidR="00660DC9" w:rsidRPr="00795BD6">
        <w:rPr>
          <w:rFonts w:ascii="Arial" w:hAnsi="Arial" w:cs="Arial"/>
          <w:color w:val="000000" w:themeColor="text1"/>
        </w:rPr>
        <w:t>indicators</w:t>
      </w:r>
      <w:r w:rsidR="00EC0DE6" w:rsidRPr="00795BD6">
        <w:rPr>
          <w:rFonts w:ascii="Arial" w:hAnsi="Arial" w:cs="Arial"/>
          <w:color w:val="000000" w:themeColor="text1"/>
        </w:rPr>
        <w:t>, including Net Promoter Score</w:t>
      </w:r>
      <w:r w:rsidR="00DF24C0" w:rsidRPr="00795BD6">
        <w:rPr>
          <w:rFonts w:ascii="Arial" w:hAnsi="Arial" w:cs="Arial"/>
          <w:color w:val="000000" w:themeColor="text1"/>
        </w:rPr>
        <w:t xml:space="preserve"> </w:t>
      </w:r>
      <w:r w:rsidR="00EC0DE6" w:rsidRPr="00795BD6">
        <w:rPr>
          <w:rFonts w:ascii="Arial" w:hAnsi="Arial" w:cs="Arial"/>
          <w:color w:val="000000" w:themeColor="text1"/>
        </w:rPr>
        <w:t xml:space="preserve">despite a slight dip in the overall Customer </w:t>
      </w:r>
      <w:r w:rsidR="0051305E" w:rsidRPr="00795BD6">
        <w:rPr>
          <w:rFonts w:ascii="Arial" w:hAnsi="Arial" w:cs="Arial"/>
          <w:color w:val="000000" w:themeColor="text1"/>
        </w:rPr>
        <w:t>S</w:t>
      </w:r>
      <w:r w:rsidR="00EC0DE6" w:rsidRPr="00795BD6">
        <w:rPr>
          <w:rFonts w:ascii="Arial" w:hAnsi="Arial" w:cs="Arial"/>
          <w:color w:val="000000" w:themeColor="text1"/>
        </w:rPr>
        <w:t>atisfaction Index</w:t>
      </w:r>
      <w:r w:rsidR="00211789" w:rsidRPr="00795BD6">
        <w:rPr>
          <w:rFonts w:ascii="Arial" w:hAnsi="Arial" w:cs="Arial"/>
          <w:color w:val="000000" w:themeColor="text1"/>
        </w:rPr>
        <w:t>.</w:t>
      </w:r>
      <w:r w:rsidR="00660DC9" w:rsidRPr="00795BD6">
        <w:rPr>
          <w:rFonts w:ascii="Arial" w:hAnsi="Arial" w:cs="Arial"/>
          <w:color w:val="000000" w:themeColor="text1"/>
        </w:rPr>
        <w:t xml:space="preserve"> </w:t>
      </w:r>
      <w:r w:rsidR="00795BD6">
        <w:rPr>
          <w:rFonts w:ascii="Arial" w:hAnsi="Arial" w:cs="Arial"/>
          <w:color w:val="000000" w:themeColor="text1"/>
        </w:rPr>
        <w:t xml:space="preserve"> </w:t>
      </w:r>
      <w:proofErr w:type="gramStart"/>
      <w:r w:rsidR="00472781" w:rsidRPr="00795BD6">
        <w:rPr>
          <w:rFonts w:ascii="Arial" w:hAnsi="Arial" w:cs="Arial"/>
          <w:color w:val="000000" w:themeColor="text1"/>
        </w:rPr>
        <w:t>However</w:t>
      </w:r>
      <w:proofErr w:type="gramEnd"/>
      <w:r w:rsidR="00472781" w:rsidRPr="00795BD6">
        <w:rPr>
          <w:rFonts w:ascii="Arial" w:hAnsi="Arial" w:cs="Arial"/>
          <w:color w:val="000000" w:themeColor="text1"/>
        </w:rPr>
        <w:t xml:space="preserve"> we still have areas of lower satisfaction and areas of concern. </w:t>
      </w:r>
    </w:p>
    <w:p w14:paraId="6B3A355C" w14:textId="77777777" w:rsidR="00472781" w:rsidRPr="00795BD6" w:rsidRDefault="00472781" w:rsidP="00795BD6">
      <w:pPr>
        <w:spacing w:after="0" w:line="240" w:lineRule="auto"/>
        <w:ind w:left="567" w:hanging="567"/>
        <w:rPr>
          <w:rFonts w:cs="Arial"/>
          <w:color w:val="000000" w:themeColor="text1"/>
        </w:rPr>
      </w:pPr>
    </w:p>
    <w:p w14:paraId="3DC5D259" w14:textId="132C52CF" w:rsidR="00472781" w:rsidRPr="00795BD6" w:rsidRDefault="00211789" w:rsidP="00795BD6">
      <w:pPr>
        <w:pStyle w:val="ListParagraph"/>
        <w:numPr>
          <w:ilvl w:val="1"/>
          <w:numId w:val="10"/>
        </w:numPr>
        <w:ind w:left="567" w:hanging="567"/>
        <w:rPr>
          <w:rFonts w:ascii="Arial" w:hAnsi="Arial" w:cs="Arial"/>
          <w:color w:val="000000" w:themeColor="text1"/>
        </w:rPr>
      </w:pPr>
      <w:r w:rsidRPr="00795BD6">
        <w:rPr>
          <w:rFonts w:ascii="Arial" w:hAnsi="Arial" w:cs="Arial"/>
          <w:color w:val="000000" w:themeColor="text1"/>
        </w:rPr>
        <w:t xml:space="preserve">Sustaining and continuing </w:t>
      </w:r>
      <w:r w:rsidR="00660DC9" w:rsidRPr="00795BD6">
        <w:rPr>
          <w:rFonts w:ascii="Arial" w:hAnsi="Arial" w:cs="Arial"/>
          <w:color w:val="000000" w:themeColor="text1"/>
        </w:rPr>
        <w:t xml:space="preserve">growth in customer satisfaction will </w:t>
      </w:r>
      <w:r w:rsidR="0088723A" w:rsidRPr="00795BD6">
        <w:rPr>
          <w:rFonts w:ascii="Arial" w:hAnsi="Arial" w:cs="Arial"/>
          <w:color w:val="000000" w:themeColor="text1"/>
        </w:rPr>
        <w:t xml:space="preserve">be delivered </w:t>
      </w:r>
      <w:r w:rsidR="00472781" w:rsidRPr="00795BD6">
        <w:rPr>
          <w:rFonts w:ascii="Arial" w:hAnsi="Arial" w:cs="Arial"/>
          <w:color w:val="000000" w:themeColor="text1"/>
        </w:rPr>
        <w:t>only by</w:t>
      </w:r>
      <w:r w:rsidR="0088723A" w:rsidRPr="00795BD6">
        <w:rPr>
          <w:rFonts w:ascii="Arial" w:hAnsi="Arial" w:cs="Arial"/>
          <w:color w:val="000000" w:themeColor="text1"/>
        </w:rPr>
        <w:t xml:space="preserve"> </w:t>
      </w:r>
      <w:r w:rsidR="00035AD6" w:rsidRPr="00795BD6">
        <w:rPr>
          <w:rFonts w:ascii="Arial" w:hAnsi="Arial" w:cs="Arial"/>
          <w:color w:val="000000" w:themeColor="text1"/>
        </w:rPr>
        <w:t>acting on insight</w:t>
      </w:r>
      <w:r w:rsidR="00472781" w:rsidRPr="00795BD6">
        <w:rPr>
          <w:rFonts w:ascii="Arial" w:hAnsi="Arial" w:cs="Arial"/>
          <w:color w:val="000000" w:themeColor="text1"/>
        </w:rPr>
        <w:t xml:space="preserve">, reviewing changes in feedback and customer expectations </w:t>
      </w:r>
      <w:r w:rsidR="00035AD6" w:rsidRPr="00795BD6">
        <w:rPr>
          <w:rFonts w:ascii="Arial" w:hAnsi="Arial" w:cs="Arial"/>
          <w:color w:val="000000" w:themeColor="text1"/>
        </w:rPr>
        <w:t xml:space="preserve">and </w:t>
      </w:r>
      <w:r w:rsidR="00472781" w:rsidRPr="00795BD6">
        <w:rPr>
          <w:rFonts w:ascii="Arial" w:hAnsi="Arial" w:cs="Arial"/>
          <w:color w:val="000000" w:themeColor="text1"/>
        </w:rPr>
        <w:t>translating these into action</w:t>
      </w:r>
      <w:r w:rsidR="00035AD6" w:rsidRPr="00795BD6">
        <w:rPr>
          <w:rFonts w:ascii="Arial" w:hAnsi="Arial" w:cs="Arial"/>
          <w:color w:val="000000" w:themeColor="text1"/>
        </w:rPr>
        <w:t>.</w:t>
      </w:r>
      <w:r w:rsidR="004263B5" w:rsidRPr="00795BD6">
        <w:rPr>
          <w:rFonts w:ascii="Arial" w:hAnsi="Arial" w:cs="Arial"/>
          <w:color w:val="000000" w:themeColor="text1"/>
        </w:rPr>
        <w:t xml:space="preserve"> </w:t>
      </w:r>
      <w:r w:rsidR="00472781" w:rsidRPr="00795BD6">
        <w:rPr>
          <w:rFonts w:ascii="Arial" w:hAnsi="Arial" w:cs="Arial"/>
          <w:color w:val="000000" w:themeColor="text1"/>
        </w:rPr>
        <w:t xml:space="preserve">At the core of delivering what customers want are our Customer Service Principles and we must bring these to life and embed them into everything we do. </w:t>
      </w:r>
    </w:p>
    <w:p w14:paraId="132683BC" w14:textId="77777777" w:rsidR="00472781" w:rsidRPr="00795BD6" w:rsidRDefault="00472781" w:rsidP="00795BD6">
      <w:pPr>
        <w:spacing w:after="0" w:line="240" w:lineRule="auto"/>
        <w:ind w:left="567" w:hanging="567"/>
        <w:rPr>
          <w:rFonts w:cs="Arial"/>
          <w:color w:val="000000" w:themeColor="text1"/>
        </w:rPr>
      </w:pPr>
    </w:p>
    <w:p w14:paraId="0DCAE011" w14:textId="557958A3" w:rsidR="00092F92" w:rsidRPr="00795BD6" w:rsidRDefault="004263B5" w:rsidP="00795BD6">
      <w:pPr>
        <w:pStyle w:val="ListParagraph"/>
        <w:numPr>
          <w:ilvl w:val="1"/>
          <w:numId w:val="10"/>
        </w:numPr>
        <w:ind w:left="567" w:hanging="567"/>
        <w:rPr>
          <w:rFonts w:ascii="Arial" w:hAnsi="Arial" w:cs="Arial"/>
          <w:color w:val="000000" w:themeColor="text1"/>
        </w:rPr>
      </w:pPr>
      <w:r w:rsidRPr="00795BD6">
        <w:rPr>
          <w:rFonts w:ascii="Arial" w:hAnsi="Arial" w:cs="Arial"/>
          <w:color w:val="000000" w:themeColor="text1"/>
        </w:rPr>
        <w:t xml:space="preserve">The Customer Voice Group </w:t>
      </w:r>
      <w:r w:rsidR="00EC0DE6" w:rsidRPr="00795BD6">
        <w:rPr>
          <w:rFonts w:ascii="Arial" w:hAnsi="Arial" w:cs="Arial"/>
          <w:color w:val="000000" w:themeColor="text1"/>
        </w:rPr>
        <w:t xml:space="preserve">is </w:t>
      </w:r>
      <w:r w:rsidR="00472781" w:rsidRPr="00795BD6">
        <w:rPr>
          <w:rFonts w:ascii="Arial" w:hAnsi="Arial" w:cs="Arial"/>
          <w:color w:val="000000" w:themeColor="text1"/>
        </w:rPr>
        <w:t>s</w:t>
      </w:r>
      <w:r w:rsidR="00EC0DE6" w:rsidRPr="00795BD6">
        <w:rPr>
          <w:rFonts w:ascii="Arial" w:hAnsi="Arial" w:cs="Arial"/>
          <w:color w:val="000000" w:themeColor="text1"/>
        </w:rPr>
        <w:t xml:space="preserve">till developing and </w:t>
      </w:r>
      <w:r w:rsidRPr="00795BD6">
        <w:rPr>
          <w:rFonts w:ascii="Arial" w:hAnsi="Arial" w:cs="Arial"/>
          <w:color w:val="000000" w:themeColor="text1"/>
        </w:rPr>
        <w:t>will</w:t>
      </w:r>
      <w:r w:rsidR="00EC0DE6" w:rsidRPr="00795BD6">
        <w:rPr>
          <w:rFonts w:ascii="Arial" w:hAnsi="Arial" w:cs="Arial"/>
          <w:color w:val="000000" w:themeColor="text1"/>
        </w:rPr>
        <w:t xml:space="preserve"> continue to</w:t>
      </w:r>
      <w:r w:rsidRPr="00795BD6">
        <w:rPr>
          <w:rFonts w:ascii="Arial" w:hAnsi="Arial" w:cs="Arial"/>
          <w:color w:val="000000" w:themeColor="text1"/>
        </w:rPr>
        <w:t xml:space="preserve"> have a lead role in </w:t>
      </w:r>
      <w:r w:rsidR="0054766D" w:rsidRPr="00795BD6">
        <w:rPr>
          <w:rFonts w:ascii="Arial" w:hAnsi="Arial" w:cs="Arial"/>
          <w:color w:val="000000" w:themeColor="text1"/>
        </w:rPr>
        <w:t>delivering actions to improve</w:t>
      </w:r>
      <w:r w:rsidR="00513E59" w:rsidRPr="00795BD6">
        <w:rPr>
          <w:rFonts w:ascii="Arial" w:hAnsi="Arial" w:cs="Arial"/>
          <w:color w:val="000000" w:themeColor="text1"/>
        </w:rPr>
        <w:t xml:space="preserve"> the </w:t>
      </w:r>
      <w:r w:rsidR="0054766D" w:rsidRPr="00795BD6">
        <w:rPr>
          <w:rFonts w:ascii="Arial" w:hAnsi="Arial" w:cs="Arial"/>
          <w:color w:val="000000" w:themeColor="text1"/>
        </w:rPr>
        <w:t xml:space="preserve">satisfaction, </w:t>
      </w:r>
      <w:r w:rsidR="00513E59" w:rsidRPr="00795BD6">
        <w:rPr>
          <w:rFonts w:ascii="Arial" w:hAnsi="Arial" w:cs="Arial"/>
          <w:color w:val="000000" w:themeColor="text1"/>
        </w:rPr>
        <w:t xml:space="preserve">involvement and </w:t>
      </w:r>
      <w:r w:rsidR="0054766D" w:rsidRPr="00795BD6">
        <w:rPr>
          <w:rFonts w:ascii="Arial" w:hAnsi="Arial" w:cs="Arial"/>
          <w:color w:val="000000" w:themeColor="text1"/>
        </w:rPr>
        <w:t>engagement</w:t>
      </w:r>
      <w:r w:rsidR="00513E59" w:rsidRPr="00795BD6">
        <w:rPr>
          <w:rFonts w:ascii="Arial" w:hAnsi="Arial" w:cs="Arial"/>
          <w:color w:val="000000" w:themeColor="text1"/>
        </w:rPr>
        <w:t xml:space="preserve"> of customers</w:t>
      </w:r>
      <w:r w:rsidR="00581235" w:rsidRPr="00795BD6">
        <w:rPr>
          <w:rFonts w:ascii="Arial" w:hAnsi="Arial" w:cs="Arial"/>
          <w:color w:val="000000" w:themeColor="text1"/>
        </w:rPr>
        <w:t>.</w:t>
      </w:r>
      <w:r w:rsidR="0054766D" w:rsidRPr="00795BD6">
        <w:rPr>
          <w:rFonts w:ascii="Arial" w:hAnsi="Arial" w:cs="Arial"/>
          <w:color w:val="000000" w:themeColor="text1"/>
        </w:rPr>
        <w:t xml:space="preserve"> </w:t>
      </w:r>
      <w:bookmarkStart w:id="1" w:name="_GoBack"/>
      <w:bookmarkEnd w:id="1"/>
    </w:p>
    <w:sectPr w:rsidR="00092F92" w:rsidRPr="00795BD6" w:rsidSect="002978A0">
      <w:footerReference w:type="default" r:id="rId28"/>
      <w:headerReference w:type="first" r:id="rId29"/>
      <w:footerReference w:type="first" r:id="rId30"/>
      <w:pgSz w:w="11906" w:h="16838"/>
      <w:pgMar w:top="1134" w:right="1133" w:bottom="851" w:left="85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113B" w14:textId="77777777" w:rsidR="00E27111" w:rsidRDefault="00E27111" w:rsidP="009A3A4E">
      <w:pPr>
        <w:spacing w:after="0" w:line="240" w:lineRule="auto"/>
      </w:pPr>
      <w:r>
        <w:separator/>
      </w:r>
    </w:p>
  </w:endnote>
  <w:endnote w:type="continuationSeparator" w:id="0">
    <w:p w14:paraId="2E90BC46" w14:textId="77777777" w:rsidR="00E27111" w:rsidRDefault="00E27111" w:rsidP="009A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1310" w14:textId="77777777" w:rsidR="00C04038" w:rsidRDefault="00C04038" w:rsidP="00D443F2">
    <w:pPr>
      <w:pStyle w:val="Footer"/>
      <w:ind w:left="-993"/>
    </w:pPr>
    <w:r w:rsidRPr="00D443F2">
      <w:rPr>
        <w:noProof/>
        <w:lang w:eastAsia="en-GB"/>
      </w:rPr>
      <w:drawing>
        <wp:anchor distT="0" distB="0" distL="114300" distR="114300" simplePos="0" relativeHeight="251655168" behindDoc="1" locked="0" layoutInCell="1" allowOverlap="1" wp14:anchorId="19ACAD24" wp14:editId="107B00C4">
          <wp:simplePos x="0" y="0"/>
          <wp:positionH relativeFrom="column">
            <wp:posOffset>-692785</wp:posOffset>
          </wp:positionH>
          <wp:positionV relativeFrom="paragraph">
            <wp:posOffset>-380365</wp:posOffset>
          </wp:positionV>
          <wp:extent cx="1304925" cy="1066800"/>
          <wp:effectExtent l="19050" t="0" r="9525" b="0"/>
          <wp:wrapNone/>
          <wp:docPr id="77" name="Picture 2" descr="W:\Communications\_THA REBRAND\Group Refresh\Templates\THG_Repor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_THA REBRAND\Group Refresh\Templates\THG_Report Cover.png"/>
                  <pic:cNvPicPr>
                    <a:picLocks noChangeAspect="1" noChangeArrowheads="1"/>
                  </pic:cNvPicPr>
                </pic:nvPicPr>
                <pic:blipFill>
                  <a:blip r:embed="rId1" cstate="print"/>
                  <a:srcRect t="77353" r="68633"/>
                  <a:stretch>
                    <a:fillRect/>
                  </a:stretch>
                </pic:blipFill>
                <pic:spPr bwMode="auto">
                  <a:xfrm>
                    <a:off x="0" y="0"/>
                    <a:ext cx="1304925" cy="1066800"/>
                  </a:xfrm>
                  <a:prstGeom prst="rect">
                    <a:avLst/>
                  </a:prstGeom>
                  <a:noFill/>
                  <a:ln w="9525">
                    <a:noFill/>
                    <a:miter lim="800000"/>
                    <a:headEnd/>
                    <a:tailEnd/>
                  </a:ln>
                </pic:spPr>
              </pic:pic>
            </a:graphicData>
          </a:graphic>
        </wp:anchor>
      </w:drawing>
    </w:r>
    <w:r w:rsidRPr="00D443F2">
      <w:t xml:space="preserve"> </w:t>
    </w:r>
    <w:sdt>
      <w:sdtPr>
        <w:id w:val="94490795"/>
        <w:docPartObj>
          <w:docPartGallery w:val="Page Numbers (Bottom of Page)"/>
          <w:docPartUnique/>
        </w:docPartObj>
      </w:sdtPr>
      <w:sdtEndPr/>
      <w:sdtContent>
        <w:r>
          <w:t xml:space="preserve">            </w:t>
        </w:r>
        <w:r w:rsidRPr="00D116A1">
          <w:rPr>
            <w:rFonts w:ascii="Century Gothic" w:hAnsi="Century Gothic"/>
            <w:sz w:val="20"/>
            <w:szCs w:val="20"/>
          </w:rPr>
          <w:fldChar w:fldCharType="begin"/>
        </w:r>
        <w:r w:rsidRPr="00D116A1">
          <w:rPr>
            <w:rFonts w:ascii="Century Gothic" w:hAnsi="Century Gothic"/>
            <w:sz w:val="20"/>
            <w:szCs w:val="20"/>
          </w:rPr>
          <w:instrText xml:space="preserve"> PAGE   \* MERGEFORMAT </w:instrText>
        </w:r>
        <w:r w:rsidRPr="00D116A1">
          <w:rPr>
            <w:rFonts w:ascii="Century Gothic" w:hAnsi="Century Gothic"/>
            <w:sz w:val="20"/>
            <w:szCs w:val="20"/>
          </w:rPr>
          <w:fldChar w:fldCharType="separate"/>
        </w:r>
        <w:r>
          <w:rPr>
            <w:rFonts w:ascii="Century Gothic" w:hAnsi="Century Gothic"/>
            <w:noProof/>
            <w:sz w:val="20"/>
            <w:szCs w:val="20"/>
          </w:rPr>
          <w:t>11</w:t>
        </w:r>
        <w:r w:rsidRPr="00D116A1">
          <w:rPr>
            <w:rFonts w:ascii="Century Gothic" w:hAnsi="Century Gothic"/>
            <w:sz w:val="20"/>
            <w:szCs w:val="20"/>
          </w:rPr>
          <w:fldChar w:fldCharType="end"/>
        </w:r>
      </w:sdtContent>
    </w:sdt>
  </w:p>
  <w:p w14:paraId="50EE00E3" w14:textId="77777777" w:rsidR="00C04038" w:rsidRDefault="00C0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0880" w14:textId="77777777" w:rsidR="00C04038" w:rsidRPr="00477585" w:rsidRDefault="00C04038">
    <w:pPr>
      <w:pStyle w:val="Footer"/>
      <w:rPr>
        <w:rFonts w:ascii="Century Gothic" w:hAnsi="Century Gothic"/>
        <w:sz w:val="20"/>
        <w:szCs w:val="20"/>
      </w:rPr>
    </w:pPr>
    <w:r w:rsidRPr="00477585">
      <w:rPr>
        <w:rFonts w:ascii="Century Gothic" w:hAnsi="Century Gothic"/>
        <w:noProof/>
        <w:sz w:val="20"/>
        <w:szCs w:val="20"/>
        <w:lang w:eastAsia="en-GB"/>
      </w:rPr>
      <w:drawing>
        <wp:anchor distT="0" distB="0" distL="114300" distR="114300" simplePos="0" relativeHeight="251657216" behindDoc="1" locked="0" layoutInCell="1" allowOverlap="1" wp14:anchorId="12D87C8A" wp14:editId="162E6D9D">
          <wp:simplePos x="0" y="0"/>
          <wp:positionH relativeFrom="column">
            <wp:posOffset>-635635</wp:posOffset>
          </wp:positionH>
          <wp:positionV relativeFrom="paragraph">
            <wp:posOffset>-549910</wp:posOffset>
          </wp:positionV>
          <wp:extent cx="1304925" cy="1066800"/>
          <wp:effectExtent l="19050" t="0" r="9525" b="0"/>
          <wp:wrapNone/>
          <wp:docPr id="79" name="Picture 2" descr="W:\Communications\_THA REBRAND\Group Refresh\Templates\THG_Repor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_THA REBRAND\Group Refresh\Templates\THG_Report Cover.png"/>
                  <pic:cNvPicPr>
                    <a:picLocks noChangeAspect="1" noChangeArrowheads="1"/>
                  </pic:cNvPicPr>
                </pic:nvPicPr>
                <pic:blipFill>
                  <a:blip r:embed="rId1" cstate="print"/>
                  <a:srcRect t="77353" r="68633"/>
                  <a:stretch>
                    <a:fillRect/>
                  </a:stretch>
                </pic:blipFill>
                <pic:spPr bwMode="auto">
                  <a:xfrm>
                    <a:off x="0" y="0"/>
                    <a:ext cx="1304925" cy="1066800"/>
                  </a:xfrm>
                  <a:prstGeom prst="rect">
                    <a:avLst/>
                  </a:prstGeom>
                  <a:noFill/>
                  <a:ln w="9525">
                    <a:noFill/>
                    <a:miter lim="800000"/>
                    <a:headEnd/>
                    <a:tailEnd/>
                  </a:ln>
                </pic:spPr>
              </pic:pic>
            </a:graphicData>
          </a:graphic>
        </wp:anchor>
      </w:drawing>
    </w:r>
    <w:r w:rsidRPr="00477585">
      <w:rPr>
        <w:rFonts w:ascii="Century Gothic" w:hAnsi="Century Gothic"/>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4EED" w14:textId="77777777" w:rsidR="00E27111" w:rsidRDefault="00E27111" w:rsidP="009A3A4E">
      <w:pPr>
        <w:spacing w:after="0" w:line="240" w:lineRule="auto"/>
      </w:pPr>
      <w:r>
        <w:separator/>
      </w:r>
    </w:p>
  </w:footnote>
  <w:footnote w:type="continuationSeparator" w:id="0">
    <w:p w14:paraId="298521E5" w14:textId="77777777" w:rsidR="00E27111" w:rsidRDefault="00E27111" w:rsidP="009A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CF1B" w14:textId="77777777" w:rsidR="00C04038" w:rsidRPr="00610353" w:rsidRDefault="00C04038" w:rsidP="00610353">
    <w:pPr>
      <w:pStyle w:val="Header"/>
      <w:tabs>
        <w:tab w:val="clear" w:pos="4513"/>
        <w:tab w:val="clear" w:pos="9026"/>
        <w:tab w:val="right" w:pos="9615"/>
      </w:tabs>
    </w:pPr>
    <w:r>
      <w:rPr>
        <w:rFonts w:eastAsia="Times New Roman"/>
        <w:noProof/>
        <w:lang w:eastAsia="en-GB"/>
      </w:rPr>
      <w:drawing>
        <wp:anchor distT="0" distB="0" distL="114300" distR="114300" simplePos="0" relativeHeight="251659264" behindDoc="0" locked="0" layoutInCell="1" allowOverlap="1" wp14:anchorId="59D92C01" wp14:editId="7B7A032B">
          <wp:simplePos x="0" y="0"/>
          <wp:positionH relativeFrom="column">
            <wp:posOffset>4917439</wp:posOffset>
          </wp:positionH>
          <wp:positionV relativeFrom="paragraph">
            <wp:posOffset>-466724</wp:posOffset>
          </wp:positionV>
          <wp:extent cx="2123911" cy="1424674"/>
          <wp:effectExtent l="19050" t="0" r="0" b="0"/>
          <wp:wrapNone/>
          <wp:docPr id="78" name="F3EBD2B3-13BC-49B9-ACFD-8AA1BE7BFC77" descr="cid:839DCF92-DFB1-4583-A476-C76F21AC5AC1@publi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EBD2B3-13BC-49B9-ACFD-8AA1BE7BFC77" descr="cid:839DCF92-DFB1-4583-A476-C76F21AC5AC1@public.local"/>
                  <pic:cNvPicPr>
                    <a:picLocks noChangeAspect="1" noChangeArrowheads="1"/>
                  </pic:cNvPicPr>
                </pic:nvPicPr>
                <pic:blipFill>
                  <a:blip r:embed="rId1" r:link="rId2"/>
                  <a:srcRect b="25641"/>
                  <a:stretch>
                    <a:fillRect/>
                  </a:stretch>
                </pic:blipFill>
                <pic:spPr bwMode="auto">
                  <a:xfrm>
                    <a:off x="0" y="0"/>
                    <a:ext cx="2127514" cy="1427091"/>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2E9"/>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937A3"/>
    <w:multiLevelType w:val="hybridMultilevel"/>
    <w:tmpl w:val="E02E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0313"/>
    <w:multiLevelType w:val="hybridMultilevel"/>
    <w:tmpl w:val="454E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30907"/>
    <w:multiLevelType w:val="hybridMultilevel"/>
    <w:tmpl w:val="14822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12DE8"/>
    <w:multiLevelType w:val="hybridMultilevel"/>
    <w:tmpl w:val="BB52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42A0C"/>
    <w:multiLevelType w:val="hybridMultilevel"/>
    <w:tmpl w:val="FC1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A4ECB"/>
    <w:multiLevelType w:val="hybridMultilevel"/>
    <w:tmpl w:val="F128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D249A"/>
    <w:multiLevelType w:val="hybridMultilevel"/>
    <w:tmpl w:val="C5F0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861D73"/>
    <w:multiLevelType w:val="hybridMultilevel"/>
    <w:tmpl w:val="1010A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E92075"/>
    <w:multiLevelType w:val="hybridMultilevel"/>
    <w:tmpl w:val="C3FC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5C0C"/>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16431A"/>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D16C7D"/>
    <w:multiLevelType w:val="hybridMultilevel"/>
    <w:tmpl w:val="702268EC"/>
    <w:lvl w:ilvl="0" w:tplc="CB065F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06A11"/>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0A651D"/>
    <w:multiLevelType w:val="hybridMultilevel"/>
    <w:tmpl w:val="98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32150"/>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FF7FDC"/>
    <w:multiLevelType w:val="multilevel"/>
    <w:tmpl w:val="8ADA3F6E"/>
    <w:lvl w:ilvl="0">
      <w:start w:val="1"/>
      <w:numFmt w:val="decimal"/>
      <w:lvlText w:val="%1"/>
      <w:lvlJc w:val="left"/>
      <w:pPr>
        <w:ind w:left="1080" w:hanging="720"/>
      </w:pPr>
      <w:rPr>
        <w:rFonts w:ascii="Arial" w:hAnsi="Arial" w:cs="Arial" w:hint="default"/>
        <w:sz w:val="24"/>
      </w:rPr>
    </w:lvl>
    <w:lvl w:ilvl="1">
      <w:start w:val="1"/>
      <w:numFmt w:val="decimal"/>
      <w:isLgl/>
      <w:lvlText w:val="%1.%2"/>
      <w:lvlJc w:val="left"/>
      <w:pPr>
        <w:ind w:left="760" w:hanging="40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4"/>
  </w:num>
  <w:num w:numId="3">
    <w:abstractNumId w:val="3"/>
  </w:num>
  <w:num w:numId="4">
    <w:abstractNumId w:val="7"/>
  </w:num>
  <w:num w:numId="5">
    <w:abstractNumId w:val="6"/>
  </w:num>
  <w:num w:numId="6">
    <w:abstractNumId w:val="2"/>
  </w:num>
  <w:num w:numId="7">
    <w:abstractNumId w:val="8"/>
  </w:num>
  <w:num w:numId="8">
    <w:abstractNumId w:val="1"/>
  </w:num>
  <w:num w:numId="9">
    <w:abstractNumId w:val="4"/>
  </w:num>
  <w:num w:numId="10">
    <w:abstractNumId w:val="10"/>
  </w:num>
  <w:num w:numId="11">
    <w:abstractNumId w:val="5"/>
  </w:num>
  <w:num w:numId="12">
    <w:abstractNumId w:val="9"/>
  </w:num>
  <w:num w:numId="13">
    <w:abstractNumId w:val="0"/>
  </w:num>
  <w:num w:numId="14">
    <w:abstractNumId w:val="13"/>
  </w:num>
  <w:num w:numId="15">
    <w:abstractNumId w:val="15"/>
  </w:num>
  <w:num w:numId="16">
    <w:abstractNumId w:val="16"/>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AC"/>
    <w:rsid w:val="00001AD6"/>
    <w:rsid w:val="00004397"/>
    <w:rsid w:val="0000658E"/>
    <w:rsid w:val="00012B8A"/>
    <w:rsid w:val="000175A1"/>
    <w:rsid w:val="000314FD"/>
    <w:rsid w:val="00033C2C"/>
    <w:rsid w:val="00034D54"/>
    <w:rsid w:val="00035AD6"/>
    <w:rsid w:val="00042A13"/>
    <w:rsid w:val="00042E12"/>
    <w:rsid w:val="00044FA0"/>
    <w:rsid w:val="00045C14"/>
    <w:rsid w:val="0004799B"/>
    <w:rsid w:val="000504EB"/>
    <w:rsid w:val="000539EF"/>
    <w:rsid w:val="00054399"/>
    <w:rsid w:val="00056991"/>
    <w:rsid w:val="00070373"/>
    <w:rsid w:val="00071975"/>
    <w:rsid w:val="00072655"/>
    <w:rsid w:val="0008302A"/>
    <w:rsid w:val="00083926"/>
    <w:rsid w:val="00085C96"/>
    <w:rsid w:val="00090B1E"/>
    <w:rsid w:val="000928B4"/>
    <w:rsid w:val="00092F92"/>
    <w:rsid w:val="000952FF"/>
    <w:rsid w:val="00097D95"/>
    <w:rsid w:val="000A5EFC"/>
    <w:rsid w:val="000B0F9A"/>
    <w:rsid w:val="000B1E21"/>
    <w:rsid w:val="000B1EA1"/>
    <w:rsid w:val="000B57EA"/>
    <w:rsid w:val="000C28B8"/>
    <w:rsid w:val="000C387D"/>
    <w:rsid w:val="000C40AC"/>
    <w:rsid w:val="000D5FF8"/>
    <w:rsid w:val="000D63C9"/>
    <w:rsid w:val="000D6835"/>
    <w:rsid w:val="000E1E1C"/>
    <w:rsid w:val="000E27E0"/>
    <w:rsid w:val="000F3149"/>
    <w:rsid w:val="000F5A12"/>
    <w:rsid w:val="000F5ADB"/>
    <w:rsid w:val="000F5B6E"/>
    <w:rsid w:val="00115FE5"/>
    <w:rsid w:val="00117814"/>
    <w:rsid w:val="00120ED5"/>
    <w:rsid w:val="0012243D"/>
    <w:rsid w:val="00125D98"/>
    <w:rsid w:val="00125F32"/>
    <w:rsid w:val="00127E56"/>
    <w:rsid w:val="00131FD9"/>
    <w:rsid w:val="00133053"/>
    <w:rsid w:val="00133AD9"/>
    <w:rsid w:val="0014177E"/>
    <w:rsid w:val="001432BA"/>
    <w:rsid w:val="00145031"/>
    <w:rsid w:val="00146BCA"/>
    <w:rsid w:val="001560AC"/>
    <w:rsid w:val="001575B6"/>
    <w:rsid w:val="00160B21"/>
    <w:rsid w:val="001625BD"/>
    <w:rsid w:val="00166BDC"/>
    <w:rsid w:val="00167277"/>
    <w:rsid w:val="001674D4"/>
    <w:rsid w:val="001677F5"/>
    <w:rsid w:val="001718C3"/>
    <w:rsid w:val="00172AC8"/>
    <w:rsid w:val="00172B1D"/>
    <w:rsid w:val="00173C10"/>
    <w:rsid w:val="001756EA"/>
    <w:rsid w:val="00182780"/>
    <w:rsid w:val="00183579"/>
    <w:rsid w:val="001842AE"/>
    <w:rsid w:val="00186BB6"/>
    <w:rsid w:val="00187EA7"/>
    <w:rsid w:val="00191331"/>
    <w:rsid w:val="00192895"/>
    <w:rsid w:val="0019638A"/>
    <w:rsid w:val="00197C9F"/>
    <w:rsid w:val="001A0ABF"/>
    <w:rsid w:val="001A31C0"/>
    <w:rsid w:val="001A35A5"/>
    <w:rsid w:val="001B47A4"/>
    <w:rsid w:val="001B4D17"/>
    <w:rsid w:val="001C215F"/>
    <w:rsid w:val="001C30D8"/>
    <w:rsid w:val="001C393F"/>
    <w:rsid w:val="001C73EE"/>
    <w:rsid w:val="001D61C4"/>
    <w:rsid w:val="001D6FB8"/>
    <w:rsid w:val="001E1C51"/>
    <w:rsid w:val="001E3308"/>
    <w:rsid w:val="001E795C"/>
    <w:rsid w:val="001F47C9"/>
    <w:rsid w:val="001F5E10"/>
    <w:rsid w:val="001F68BD"/>
    <w:rsid w:val="00200753"/>
    <w:rsid w:val="00207E1E"/>
    <w:rsid w:val="002101A1"/>
    <w:rsid w:val="00210F0F"/>
    <w:rsid w:val="00211789"/>
    <w:rsid w:val="002121ED"/>
    <w:rsid w:val="00213BB8"/>
    <w:rsid w:val="00214F3C"/>
    <w:rsid w:val="00220617"/>
    <w:rsid w:val="002211E1"/>
    <w:rsid w:val="00225430"/>
    <w:rsid w:val="00233C03"/>
    <w:rsid w:val="002372EB"/>
    <w:rsid w:val="002475D6"/>
    <w:rsid w:val="00252BA4"/>
    <w:rsid w:val="00261405"/>
    <w:rsid w:val="00261450"/>
    <w:rsid w:val="002614D2"/>
    <w:rsid w:val="00266256"/>
    <w:rsid w:val="00266377"/>
    <w:rsid w:val="00270518"/>
    <w:rsid w:val="00271117"/>
    <w:rsid w:val="0027577B"/>
    <w:rsid w:val="002778EF"/>
    <w:rsid w:val="00282837"/>
    <w:rsid w:val="00285023"/>
    <w:rsid w:val="00285308"/>
    <w:rsid w:val="002921C1"/>
    <w:rsid w:val="00292C8F"/>
    <w:rsid w:val="00293CBB"/>
    <w:rsid w:val="002978A0"/>
    <w:rsid w:val="002A4D45"/>
    <w:rsid w:val="002A79EB"/>
    <w:rsid w:val="002B3610"/>
    <w:rsid w:val="002B3CFA"/>
    <w:rsid w:val="002B60F3"/>
    <w:rsid w:val="002B6737"/>
    <w:rsid w:val="002C38AF"/>
    <w:rsid w:val="002C7BB1"/>
    <w:rsid w:val="002C7F28"/>
    <w:rsid w:val="002D2FB7"/>
    <w:rsid w:val="002D448E"/>
    <w:rsid w:val="002E06F5"/>
    <w:rsid w:val="002F71D3"/>
    <w:rsid w:val="00314117"/>
    <w:rsid w:val="00317452"/>
    <w:rsid w:val="003215B0"/>
    <w:rsid w:val="003250C6"/>
    <w:rsid w:val="00325403"/>
    <w:rsid w:val="00326B45"/>
    <w:rsid w:val="00332AE8"/>
    <w:rsid w:val="00333B96"/>
    <w:rsid w:val="0033480C"/>
    <w:rsid w:val="00335C43"/>
    <w:rsid w:val="003361BD"/>
    <w:rsid w:val="003370AC"/>
    <w:rsid w:val="0034070C"/>
    <w:rsid w:val="00340C1B"/>
    <w:rsid w:val="003432C1"/>
    <w:rsid w:val="003439EF"/>
    <w:rsid w:val="00343F51"/>
    <w:rsid w:val="0035169C"/>
    <w:rsid w:val="00353209"/>
    <w:rsid w:val="00355161"/>
    <w:rsid w:val="0035648A"/>
    <w:rsid w:val="00357488"/>
    <w:rsid w:val="00367966"/>
    <w:rsid w:val="00372B50"/>
    <w:rsid w:val="00374896"/>
    <w:rsid w:val="0038096D"/>
    <w:rsid w:val="00384A97"/>
    <w:rsid w:val="00385D71"/>
    <w:rsid w:val="003871C0"/>
    <w:rsid w:val="0039029B"/>
    <w:rsid w:val="00394691"/>
    <w:rsid w:val="00397128"/>
    <w:rsid w:val="003A19DE"/>
    <w:rsid w:val="003A3CDA"/>
    <w:rsid w:val="003A5CA7"/>
    <w:rsid w:val="003A60C8"/>
    <w:rsid w:val="003B5602"/>
    <w:rsid w:val="003B6E3A"/>
    <w:rsid w:val="003B7A1A"/>
    <w:rsid w:val="003C067B"/>
    <w:rsid w:val="003C65D3"/>
    <w:rsid w:val="003D2F55"/>
    <w:rsid w:val="003D3478"/>
    <w:rsid w:val="003D3D07"/>
    <w:rsid w:val="003D52D0"/>
    <w:rsid w:val="003D72E6"/>
    <w:rsid w:val="003E5D38"/>
    <w:rsid w:val="003F5E68"/>
    <w:rsid w:val="003F6722"/>
    <w:rsid w:val="003F7FB8"/>
    <w:rsid w:val="004007BE"/>
    <w:rsid w:val="0040494B"/>
    <w:rsid w:val="00406FE7"/>
    <w:rsid w:val="004073D7"/>
    <w:rsid w:val="00412052"/>
    <w:rsid w:val="0041330A"/>
    <w:rsid w:val="00414499"/>
    <w:rsid w:val="00423686"/>
    <w:rsid w:val="004249A5"/>
    <w:rsid w:val="004263B5"/>
    <w:rsid w:val="00427636"/>
    <w:rsid w:val="004279ED"/>
    <w:rsid w:val="00427D43"/>
    <w:rsid w:val="00427EB0"/>
    <w:rsid w:val="00440A28"/>
    <w:rsid w:val="004410B2"/>
    <w:rsid w:val="00444EFE"/>
    <w:rsid w:val="004451C1"/>
    <w:rsid w:val="00445E87"/>
    <w:rsid w:val="004469C6"/>
    <w:rsid w:val="00456FFC"/>
    <w:rsid w:val="004574FC"/>
    <w:rsid w:val="00464CCD"/>
    <w:rsid w:val="00466937"/>
    <w:rsid w:val="00467081"/>
    <w:rsid w:val="00470546"/>
    <w:rsid w:val="00470FDF"/>
    <w:rsid w:val="00472781"/>
    <w:rsid w:val="004736E7"/>
    <w:rsid w:val="00473E34"/>
    <w:rsid w:val="00477585"/>
    <w:rsid w:val="00480ECF"/>
    <w:rsid w:val="00483879"/>
    <w:rsid w:val="00486FB1"/>
    <w:rsid w:val="00492132"/>
    <w:rsid w:val="00492212"/>
    <w:rsid w:val="004934D6"/>
    <w:rsid w:val="00493B6C"/>
    <w:rsid w:val="0049636D"/>
    <w:rsid w:val="00497425"/>
    <w:rsid w:val="0049775B"/>
    <w:rsid w:val="004A242B"/>
    <w:rsid w:val="004A6E26"/>
    <w:rsid w:val="004A7797"/>
    <w:rsid w:val="004B04EA"/>
    <w:rsid w:val="004B592A"/>
    <w:rsid w:val="004B7582"/>
    <w:rsid w:val="004C32A4"/>
    <w:rsid w:val="004C51F7"/>
    <w:rsid w:val="004C59DC"/>
    <w:rsid w:val="004D2EA8"/>
    <w:rsid w:val="004E5171"/>
    <w:rsid w:val="004E61E0"/>
    <w:rsid w:val="004F0640"/>
    <w:rsid w:val="004F32A7"/>
    <w:rsid w:val="004F6157"/>
    <w:rsid w:val="004F7BAC"/>
    <w:rsid w:val="00506589"/>
    <w:rsid w:val="00507459"/>
    <w:rsid w:val="00511B27"/>
    <w:rsid w:val="0051305E"/>
    <w:rsid w:val="00513E59"/>
    <w:rsid w:val="005176F2"/>
    <w:rsid w:val="00517D54"/>
    <w:rsid w:val="0052423B"/>
    <w:rsid w:val="00525040"/>
    <w:rsid w:val="00527F30"/>
    <w:rsid w:val="005334D9"/>
    <w:rsid w:val="00535DB6"/>
    <w:rsid w:val="00537204"/>
    <w:rsid w:val="00540258"/>
    <w:rsid w:val="00541C31"/>
    <w:rsid w:val="00542DC2"/>
    <w:rsid w:val="005447AD"/>
    <w:rsid w:val="0054766D"/>
    <w:rsid w:val="005502A6"/>
    <w:rsid w:val="00550F36"/>
    <w:rsid w:val="005532B4"/>
    <w:rsid w:val="00553891"/>
    <w:rsid w:val="005556F5"/>
    <w:rsid w:val="00557DC1"/>
    <w:rsid w:val="00562E97"/>
    <w:rsid w:val="00571DB8"/>
    <w:rsid w:val="00571F30"/>
    <w:rsid w:val="0057251B"/>
    <w:rsid w:val="00573558"/>
    <w:rsid w:val="005738C9"/>
    <w:rsid w:val="00574364"/>
    <w:rsid w:val="0057632B"/>
    <w:rsid w:val="00576C2A"/>
    <w:rsid w:val="005805C3"/>
    <w:rsid w:val="00581235"/>
    <w:rsid w:val="00581894"/>
    <w:rsid w:val="00582104"/>
    <w:rsid w:val="00594BE1"/>
    <w:rsid w:val="005A1379"/>
    <w:rsid w:val="005A35DE"/>
    <w:rsid w:val="005B0931"/>
    <w:rsid w:val="005B0D35"/>
    <w:rsid w:val="005B0E0A"/>
    <w:rsid w:val="005B5333"/>
    <w:rsid w:val="005B5AA7"/>
    <w:rsid w:val="005B5D25"/>
    <w:rsid w:val="005C15A4"/>
    <w:rsid w:val="005C2CB6"/>
    <w:rsid w:val="005C4BB1"/>
    <w:rsid w:val="005C6B1D"/>
    <w:rsid w:val="005D1492"/>
    <w:rsid w:val="005D1498"/>
    <w:rsid w:val="005D3C0C"/>
    <w:rsid w:val="005E062D"/>
    <w:rsid w:val="005E07E3"/>
    <w:rsid w:val="005E3B5B"/>
    <w:rsid w:val="005F1D28"/>
    <w:rsid w:val="005F2E43"/>
    <w:rsid w:val="005F501F"/>
    <w:rsid w:val="005F7178"/>
    <w:rsid w:val="0060314F"/>
    <w:rsid w:val="006034B8"/>
    <w:rsid w:val="00605BEF"/>
    <w:rsid w:val="00610353"/>
    <w:rsid w:val="00614A33"/>
    <w:rsid w:val="00617047"/>
    <w:rsid w:val="0062075A"/>
    <w:rsid w:val="0062364B"/>
    <w:rsid w:val="00630B05"/>
    <w:rsid w:val="00632E16"/>
    <w:rsid w:val="00633726"/>
    <w:rsid w:val="006346CE"/>
    <w:rsid w:val="0064013F"/>
    <w:rsid w:val="00640A85"/>
    <w:rsid w:val="00640B1A"/>
    <w:rsid w:val="00641946"/>
    <w:rsid w:val="00643293"/>
    <w:rsid w:val="006479D9"/>
    <w:rsid w:val="00647D41"/>
    <w:rsid w:val="006515FD"/>
    <w:rsid w:val="00656494"/>
    <w:rsid w:val="006566EA"/>
    <w:rsid w:val="00656A2A"/>
    <w:rsid w:val="0065773F"/>
    <w:rsid w:val="0066014F"/>
    <w:rsid w:val="00660DC9"/>
    <w:rsid w:val="00661573"/>
    <w:rsid w:val="0066779D"/>
    <w:rsid w:val="00681EEE"/>
    <w:rsid w:val="00685684"/>
    <w:rsid w:val="0069019D"/>
    <w:rsid w:val="006916C6"/>
    <w:rsid w:val="00691784"/>
    <w:rsid w:val="006933A0"/>
    <w:rsid w:val="006934DA"/>
    <w:rsid w:val="00694EB7"/>
    <w:rsid w:val="00697F32"/>
    <w:rsid w:val="006A32B2"/>
    <w:rsid w:val="006A33CE"/>
    <w:rsid w:val="006B04DB"/>
    <w:rsid w:val="006B2B76"/>
    <w:rsid w:val="006B3B58"/>
    <w:rsid w:val="006B561B"/>
    <w:rsid w:val="006C0615"/>
    <w:rsid w:val="006C1D79"/>
    <w:rsid w:val="006C4809"/>
    <w:rsid w:val="006C5D24"/>
    <w:rsid w:val="006C69BD"/>
    <w:rsid w:val="006C6D5E"/>
    <w:rsid w:val="006C7090"/>
    <w:rsid w:val="006D405A"/>
    <w:rsid w:val="006E455D"/>
    <w:rsid w:val="006E55F1"/>
    <w:rsid w:val="006E602B"/>
    <w:rsid w:val="006E7843"/>
    <w:rsid w:val="006F5011"/>
    <w:rsid w:val="006F7240"/>
    <w:rsid w:val="00704D8B"/>
    <w:rsid w:val="0071105B"/>
    <w:rsid w:val="0071350B"/>
    <w:rsid w:val="00714584"/>
    <w:rsid w:val="007147EA"/>
    <w:rsid w:val="007172A4"/>
    <w:rsid w:val="007212FB"/>
    <w:rsid w:val="00723559"/>
    <w:rsid w:val="00724ABF"/>
    <w:rsid w:val="00724D5D"/>
    <w:rsid w:val="0072639E"/>
    <w:rsid w:val="00726CE8"/>
    <w:rsid w:val="00730947"/>
    <w:rsid w:val="0073210A"/>
    <w:rsid w:val="0073581B"/>
    <w:rsid w:val="00736544"/>
    <w:rsid w:val="00743F30"/>
    <w:rsid w:val="0074542E"/>
    <w:rsid w:val="007464FB"/>
    <w:rsid w:val="00746AF1"/>
    <w:rsid w:val="007477FB"/>
    <w:rsid w:val="00747F8D"/>
    <w:rsid w:val="00751849"/>
    <w:rsid w:val="00752D26"/>
    <w:rsid w:val="00754E72"/>
    <w:rsid w:val="00760C6B"/>
    <w:rsid w:val="007655F3"/>
    <w:rsid w:val="0076623B"/>
    <w:rsid w:val="00772D36"/>
    <w:rsid w:val="007737B0"/>
    <w:rsid w:val="00783639"/>
    <w:rsid w:val="00786CCC"/>
    <w:rsid w:val="0079063E"/>
    <w:rsid w:val="00795BD6"/>
    <w:rsid w:val="00797681"/>
    <w:rsid w:val="007A0C48"/>
    <w:rsid w:val="007A31ED"/>
    <w:rsid w:val="007A58E9"/>
    <w:rsid w:val="007A6E50"/>
    <w:rsid w:val="007B0FAC"/>
    <w:rsid w:val="007B1082"/>
    <w:rsid w:val="007B49E2"/>
    <w:rsid w:val="007B529C"/>
    <w:rsid w:val="007B652D"/>
    <w:rsid w:val="007B75EA"/>
    <w:rsid w:val="007C0234"/>
    <w:rsid w:val="007C3891"/>
    <w:rsid w:val="007C4DC6"/>
    <w:rsid w:val="007D08F4"/>
    <w:rsid w:val="007D1275"/>
    <w:rsid w:val="007D17C2"/>
    <w:rsid w:val="007D3F7A"/>
    <w:rsid w:val="007D6084"/>
    <w:rsid w:val="007D76B4"/>
    <w:rsid w:val="007E0418"/>
    <w:rsid w:val="007E5EB0"/>
    <w:rsid w:val="007F4AD6"/>
    <w:rsid w:val="007F4E55"/>
    <w:rsid w:val="00801BCE"/>
    <w:rsid w:val="00804168"/>
    <w:rsid w:val="00806F67"/>
    <w:rsid w:val="00811669"/>
    <w:rsid w:val="0081294F"/>
    <w:rsid w:val="00815867"/>
    <w:rsid w:val="008159E1"/>
    <w:rsid w:val="00820BC6"/>
    <w:rsid w:val="00822E45"/>
    <w:rsid w:val="008253A2"/>
    <w:rsid w:val="008319C7"/>
    <w:rsid w:val="00832B50"/>
    <w:rsid w:val="00834FD4"/>
    <w:rsid w:val="00835A54"/>
    <w:rsid w:val="00835B2C"/>
    <w:rsid w:val="00836FE3"/>
    <w:rsid w:val="00837C3D"/>
    <w:rsid w:val="00837D24"/>
    <w:rsid w:val="00850A44"/>
    <w:rsid w:val="008526B2"/>
    <w:rsid w:val="008532EC"/>
    <w:rsid w:val="00853673"/>
    <w:rsid w:val="00854E82"/>
    <w:rsid w:val="00860DFF"/>
    <w:rsid w:val="00862B20"/>
    <w:rsid w:val="008674E5"/>
    <w:rsid w:val="00874646"/>
    <w:rsid w:val="00880504"/>
    <w:rsid w:val="008806DB"/>
    <w:rsid w:val="00881002"/>
    <w:rsid w:val="00881B1A"/>
    <w:rsid w:val="0088723A"/>
    <w:rsid w:val="0089048D"/>
    <w:rsid w:val="00890BAC"/>
    <w:rsid w:val="00896126"/>
    <w:rsid w:val="008A42BA"/>
    <w:rsid w:val="008A492F"/>
    <w:rsid w:val="008A586D"/>
    <w:rsid w:val="008A5959"/>
    <w:rsid w:val="008A77AB"/>
    <w:rsid w:val="008B355F"/>
    <w:rsid w:val="008B6ECD"/>
    <w:rsid w:val="008C054F"/>
    <w:rsid w:val="008D06F1"/>
    <w:rsid w:val="008D4CFC"/>
    <w:rsid w:val="008D5221"/>
    <w:rsid w:val="008D724A"/>
    <w:rsid w:val="008E0178"/>
    <w:rsid w:val="008E356F"/>
    <w:rsid w:val="008E4D21"/>
    <w:rsid w:val="008F3113"/>
    <w:rsid w:val="009011C6"/>
    <w:rsid w:val="00902006"/>
    <w:rsid w:val="00903515"/>
    <w:rsid w:val="00903718"/>
    <w:rsid w:val="00905EB8"/>
    <w:rsid w:val="00906640"/>
    <w:rsid w:val="00910796"/>
    <w:rsid w:val="00914DD3"/>
    <w:rsid w:val="00916547"/>
    <w:rsid w:val="00917CE3"/>
    <w:rsid w:val="00927578"/>
    <w:rsid w:val="00927BF6"/>
    <w:rsid w:val="00930808"/>
    <w:rsid w:val="00935FC8"/>
    <w:rsid w:val="009365F8"/>
    <w:rsid w:val="00943B22"/>
    <w:rsid w:val="00951687"/>
    <w:rsid w:val="00955F00"/>
    <w:rsid w:val="00957FF2"/>
    <w:rsid w:val="0096210F"/>
    <w:rsid w:val="00964BA4"/>
    <w:rsid w:val="00971783"/>
    <w:rsid w:val="0097350B"/>
    <w:rsid w:val="00977431"/>
    <w:rsid w:val="0097787C"/>
    <w:rsid w:val="00980A8E"/>
    <w:rsid w:val="009875A8"/>
    <w:rsid w:val="00987ED0"/>
    <w:rsid w:val="00992B8C"/>
    <w:rsid w:val="009933E6"/>
    <w:rsid w:val="00997A35"/>
    <w:rsid w:val="009A3A4E"/>
    <w:rsid w:val="009A7491"/>
    <w:rsid w:val="009B1D5E"/>
    <w:rsid w:val="009B4086"/>
    <w:rsid w:val="009B4952"/>
    <w:rsid w:val="009B4D14"/>
    <w:rsid w:val="009B741D"/>
    <w:rsid w:val="009C6870"/>
    <w:rsid w:val="009D774B"/>
    <w:rsid w:val="009E1602"/>
    <w:rsid w:val="009E62F0"/>
    <w:rsid w:val="009E6999"/>
    <w:rsid w:val="009E69F4"/>
    <w:rsid w:val="009F011B"/>
    <w:rsid w:val="009F01E4"/>
    <w:rsid w:val="009F09D1"/>
    <w:rsid w:val="009F58FA"/>
    <w:rsid w:val="009F6FD5"/>
    <w:rsid w:val="00A04908"/>
    <w:rsid w:val="00A12350"/>
    <w:rsid w:val="00A14F87"/>
    <w:rsid w:val="00A16526"/>
    <w:rsid w:val="00A21DB9"/>
    <w:rsid w:val="00A2575E"/>
    <w:rsid w:val="00A25B5E"/>
    <w:rsid w:val="00A2746A"/>
    <w:rsid w:val="00A2749C"/>
    <w:rsid w:val="00A324B4"/>
    <w:rsid w:val="00A34326"/>
    <w:rsid w:val="00A34A9F"/>
    <w:rsid w:val="00A35263"/>
    <w:rsid w:val="00A40E99"/>
    <w:rsid w:val="00A5496F"/>
    <w:rsid w:val="00A54FAB"/>
    <w:rsid w:val="00A55014"/>
    <w:rsid w:val="00A6338F"/>
    <w:rsid w:val="00A6797A"/>
    <w:rsid w:val="00A72C08"/>
    <w:rsid w:val="00A75011"/>
    <w:rsid w:val="00A75161"/>
    <w:rsid w:val="00A82F51"/>
    <w:rsid w:val="00A83200"/>
    <w:rsid w:val="00A92CB4"/>
    <w:rsid w:val="00A94E3F"/>
    <w:rsid w:val="00A95FB8"/>
    <w:rsid w:val="00A960BD"/>
    <w:rsid w:val="00A975B7"/>
    <w:rsid w:val="00A97737"/>
    <w:rsid w:val="00AA0211"/>
    <w:rsid w:val="00AA3E26"/>
    <w:rsid w:val="00AA4F85"/>
    <w:rsid w:val="00AA7627"/>
    <w:rsid w:val="00AB234A"/>
    <w:rsid w:val="00AB2FB0"/>
    <w:rsid w:val="00AB5243"/>
    <w:rsid w:val="00AB685C"/>
    <w:rsid w:val="00AB79B5"/>
    <w:rsid w:val="00AC2CDE"/>
    <w:rsid w:val="00AC332B"/>
    <w:rsid w:val="00AC4A04"/>
    <w:rsid w:val="00AC6497"/>
    <w:rsid w:val="00AD008A"/>
    <w:rsid w:val="00AD08AF"/>
    <w:rsid w:val="00AD1032"/>
    <w:rsid w:val="00AD24C3"/>
    <w:rsid w:val="00AD78D1"/>
    <w:rsid w:val="00AD7ADF"/>
    <w:rsid w:val="00AE360B"/>
    <w:rsid w:val="00AE6AC1"/>
    <w:rsid w:val="00AF45BD"/>
    <w:rsid w:val="00AF5282"/>
    <w:rsid w:val="00B04EEE"/>
    <w:rsid w:val="00B05076"/>
    <w:rsid w:val="00B05FC0"/>
    <w:rsid w:val="00B12B09"/>
    <w:rsid w:val="00B169A7"/>
    <w:rsid w:val="00B17684"/>
    <w:rsid w:val="00B2118D"/>
    <w:rsid w:val="00B303FD"/>
    <w:rsid w:val="00B333BB"/>
    <w:rsid w:val="00B341E7"/>
    <w:rsid w:val="00B37E6E"/>
    <w:rsid w:val="00B421F4"/>
    <w:rsid w:val="00B43872"/>
    <w:rsid w:val="00B6554C"/>
    <w:rsid w:val="00B7117C"/>
    <w:rsid w:val="00B71475"/>
    <w:rsid w:val="00B73B4F"/>
    <w:rsid w:val="00B73D7D"/>
    <w:rsid w:val="00B74457"/>
    <w:rsid w:val="00B75BFB"/>
    <w:rsid w:val="00B82386"/>
    <w:rsid w:val="00B94397"/>
    <w:rsid w:val="00B9671F"/>
    <w:rsid w:val="00B97AB5"/>
    <w:rsid w:val="00B97C43"/>
    <w:rsid w:val="00BA1F61"/>
    <w:rsid w:val="00BA6C75"/>
    <w:rsid w:val="00BB100B"/>
    <w:rsid w:val="00BC37DC"/>
    <w:rsid w:val="00BC4D5C"/>
    <w:rsid w:val="00BC5291"/>
    <w:rsid w:val="00BD1BB8"/>
    <w:rsid w:val="00BD4B32"/>
    <w:rsid w:val="00BD5128"/>
    <w:rsid w:val="00BD7800"/>
    <w:rsid w:val="00BE1311"/>
    <w:rsid w:val="00BE13FC"/>
    <w:rsid w:val="00BE3015"/>
    <w:rsid w:val="00BE3E6C"/>
    <w:rsid w:val="00BE4812"/>
    <w:rsid w:val="00BF0ACD"/>
    <w:rsid w:val="00BF1E0D"/>
    <w:rsid w:val="00BF2738"/>
    <w:rsid w:val="00BF27E1"/>
    <w:rsid w:val="00BF63D8"/>
    <w:rsid w:val="00BF6FEA"/>
    <w:rsid w:val="00BF734F"/>
    <w:rsid w:val="00BF75E2"/>
    <w:rsid w:val="00C02292"/>
    <w:rsid w:val="00C04038"/>
    <w:rsid w:val="00C05447"/>
    <w:rsid w:val="00C0553E"/>
    <w:rsid w:val="00C0625C"/>
    <w:rsid w:val="00C07763"/>
    <w:rsid w:val="00C14AAF"/>
    <w:rsid w:val="00C26D9F"/>
    <w:rsid w:val="00C32245"/>
    <w:rsid w:val="00C33D68"/>
    <w:rsid w:val="00C33F08"/>
    <w:rsid w:val="00C342CB"/>
    <w:rsid w:val="00C3667E"/>
    <w:rsid w:val="00C37A88"/>
    <w:rsid w:val="00C40AA3"/>
    <w:rsid w:val="00C40F0A"/>
    <w:rsid w:val="00C42CB8"/>
    <w:rsid w:val="00C44E46"/>
    <w:rsid w:val="00C47137"/>
    <w:rsid w:val="00C52AE4"/>
    <w:rsid w:val="00C53A48"/>
    <w:rsid w:val="00C56608"/>
    <w:rsid w:val="00C606E3"/>
    <w:rsid w:val="00C61FC6"/>
    <w:rsid w:val="00C656A5"/>
    <w:rsid w:val="00C676DA"/>
    <w:rsid w:val="00C70460"/>
    <w:rsid w:val="00C7244A"/>
    <w:rsid w:val="00C822A1"/>
    <w:rsid w:val="00C824A1"/>
    <w:rsid w:val="00C85719"/>
    <w:rsid w:val="00C86179"/>
    <w:rsid w:val="00C90AB0"/>
    <w:rsid w:val="00C9141C"/>
    <w:rsid w:val="00C92D7B"/>
    <w:rsid w:val="00C92F6C"/>
    <w:rsid w:val="00C94D13"/>
    <w:rsid w:val="00C94FE7"/>
    <w:rsid w:val="00C96E4A"/>
    <w:rsid w:val="00C97720"/>
    <w:rsid w:val="00CA016E"/>
    <w:rsid w:val="00CA0C35"/>
    <w:rsid w:val="00CA39DE"/>
    <w:rsid w:val="00CA4A56"/>
    <w:rsid w:val="00CA59FD"/>
    <w:rsid w:val="00CB06DF"/>
    <w:rsid w:val="00CB157D"/>
    <w:rsid w:val="00CB1659"/>
    <w:rsid w:val="00CB7600"/>
    <w:rsid w:val="00CC593B"/>
    <w:rsid w:val="00CD123F"/>
    <w:rsid w:val="00CD34C5"/>
    <w:rsid w:val="00CD49CC"/>
    <w:rsid w:val="00CD5905"/>
    <w:rsid w:val="00CD6D44"/>
    <w:rsid w:val="00CE08D3"/>
    <w:rsid w:val="00CF3BC3"/>
    <w:rsid w:val="00CF5BA8"/>
    <w:rsid w:val="00CF5E5A"/>
    <w:rsid w:val="00CF6DDE"/>
    <w:rsid w:val="00D044FA"/>
    <w:rsid w:val="00D05050"/>
    <w:rsid w:val="00D050FD"/>
    <w:rsid w:val="00D057F4"/>
    <w:rsid w:val="00D06696"/>
    <w:rsid w:val="00D066F3"/>
    <w:rsid w:val="00D07D75"/>
    <w:rsid w:val="00D116A1"/>
    <w:rsid w:val="00D12265"/>
    <w:rsid w:val="00D12A73"/>
    <w:rsid w:val="00D1372C"/>
    <w:rsid w:val="00D16160"/>
    <w:rsid w:val="00D165B4"/>
    <w:rsid w:val="00D170C5"/>
    <w:rsid w:val="00D272F9"/>
    <w:rsid w:val="00D27635"/>
    <w:rsid w:val="00D32E9B"/>
    <w:rsid w:val="00D33204"/>
    <w:rsid w:val="00D36345"/>
    <w:rsid w:val="00D37C94"/>
    <w:rsid w:val="00D37EB6"/>
    <w:rsid w:val="00D40D90"/>
    <w:rsid w:val="00D443F2"/>
    <w:rsid w:val="00D4711E"/>
    <w:rsid w:val="00D47FAE"/>
    <w:rsid w:val="00D51AB0"/>
    <w:rsid w:val="00D55C0A"/>
    <w:rsid w:val="00D605E6"/>
    <w:rsid w:val="00D63730"/>
    <w:rsid w:val="00D65E90"/>
    <w:rsid w:val="00D7110F"/>
    <w:rsid w:val="00D7663A"/>
    <w:rsid w:val="00D76DDF"/>
    <w:rsid w:val="00D84086"/>
    <w:rsid w:val="00D8440F"/>
    <w:rsid w:val="00D85899"/>
    <w:rsid w:val="00D91C8F"/>
    <w:rsid w:val="00D93205"/>
    <w:rsid w:val="00D96289"/>
    <w:rsid w:val="00DA02D0"/>
    <w:rsid w:val="00DA0468"/>
    <w:rsid w:val="00DA19AC"/>
    <w:rsid w:val="00DA2149"/>
    <w:rsid w:val="00DA30D1"/>
    <w:rsid w:val="00DA3247"/>
    <w:rsid w:val="00DB15FA"/>
    <w:rsid w:val="00DB42BD"/>
    <w:rsid w:val="00DB5927"/>
    <w:rsid w:val="00DB7792"/>
    <w:rsid w:val="00DC63B5"/>
    <w:rsid w:val="00DC7520"/>
    <w:rsid w:val="00DD2109"/>
    <w:rsid w:val="00DD2699"/>
    <w:rsid w:val="00DD4665"/>
    <w:rsid w:val="00DD776F"/>
    <w:rsid w:val="00DE2BEA"/>
    <w:rsid w:val="00DE4F05"/>
    <w:rsid w:val="00DE63CB"/>
    <w:rsid w:val="00DF24C0"/>
    <w:rsid w:val="00DF2945"/>
    <w:rsid w:val="00DF48FF"/>
    <w:rsid w:val="00DF78E0"/>
    <w:rsid w:val="00E01975"/>
    <w:rsid w:val="00E03073"/>
    <w:rsid w:val="00E07680"/>
    <w:rsid w:val="00E10445"/>
    <w:rsid w:val="00E113B5"/>
    <w:rsid w:val="00E12953"/>
    <w:rsid w:val="00E15159"/>
    <w:rsid w:val="00E20A7F"/>
    <w:rsid w:val="00E2671F"/>
    <w:rsid w:val="00E27111"/>
    <w:rsid w:val="00E27E68"/>
    <w:rsid w:val="00E3038B"/>
    <w:rsid w:val="00E33986"/>
    <w:rsid w:val="00E347C3"/>
    <w:rsid w:val="00E370FB"/>
    <w:rsid w:val="00E404EB"/>
    <w:rsid w:val="00E41128"/>
    <w:rsid w:val="00E42E0B"/>
    <w:rsid w:val="00E43645"/>
    <w:rsid w:val="00E446B1"/>
    <w:rsid w:val="00E460DD"/>
    <w:rsid w:val="00E4674D"/>
    <w:rsid w:val="00E53724"/>
    <w:rsid w:val="00E54F7E"/>
    <w:rsid w:val="00E575FF"/>
    <w:rsid w:val="00E57C04"/>
    <w:rsid w:val="00E702DD"/>
    <w:rsid w:val="00E77AF8"/>
    <w:rsid w:val="00E818BB"/>
    <w:rsid w:val="00E825C3"/>
    <w:rsid w:val="00E835DD"/>
    <w:rsid w:val="00E844B8"/>
    <w:rsid w:val="00E87A83"/>
    <w:rsid w:val="00E92DBA"/>
    <w:rsid w:val="00E95BBE"/>
    <w:rsid w:val="00E9663D"/>
    <w:rsid w:val="00E97B06"/>
    <w:rsid w:val="00EA0F48"/>
    <w:rsid w:val="00EA3988"/>
    <w:rsid w:val="00EA584F"/>
    <w:rsid w:val="00EA6875"/>
    <w:rsid w:val="00EA6C10"/>
    <w:rsid w:val="00EB1BD9"/>
    <w:rsid w:val="00EB2285"/>
    <w:rsid w:val="00EB2714"/>
    <w:rsid w:val="00EB29A3"/>
    <w:rsid w:val="00EB558B"/>
    <w:rsid w:val="00EB7099"/>
    <w:rsid w:val="00EC0DE6"/>
    <w:rsid w:val="00EC1864"/>
    <w:rsid w:val="00EC2D79"/>
    <w:rsid w:val="00EC3410"/>
    <w:rsid w:val="00EC421E"/>
    <w:rsid w:val="00EC6343"/>
    <w:rsid w:val="00EC701B"/>
    <w:rsid w:val="00ED0609"/>
    <w:rsid w:val="00ED2658"/>
    <w:rsid w:val="00ED6AEB"/>
    <w:rsid w:val="00ED6DDD"/>
    <w:rsid w:val="00EE0BFB"/>
    <w:rsid w:val="00EE46D4"/>
    <w:rsid w:val="00EF07EB"/>
    <w:rsid w:val="00EF0A00"/>
    <w:rsid w:val="00EF1021"/>
    <w:rsid w:val="00EF2CA0"/>
    <w:rsid w:val="00F001B9"/>
    <w:rsid w:val="00F00AB8"/>
    <w:rsid w:val="00F01EC5"/>
    <w:rsid w:val="00F02E9F"/>
    <w:rsid w:val="00F03CEE"/>
    <w:rsid w:val="00F046B5"/>
    <w:rsid w:val="00F064CC"/>
    <w:rsid w:val="00F06B0F"/>
    <w:rsid w:val="00F10CE4"/>
    <w:rsid w:val="00F12ABB"/>
    <w:rsid w:val="00F16085"/>
    <w:rsid w:val="00F220A5"/>
    <w:rsid w:val="00F22813"/>
    <w:rsid w:val="00F23497"/>
    <w:rsid w:val="00F236B3"/>
    <w:rsid w:val="00F2558D"/>
    <w:rsid w:val="00F30310"/>
    <w:rsid w:val="00F32819"/>
    <w:rsid w:val="00F32B21"/>
    <w:rsid w:val="00F34A28"/>
    <w:rsid w:val="00F34C3C"/>
    <w:rsid w:val="00F34E97"/>
    <w:rsid w:val="00F3509F"/>
    <w:rsid w:val="00F360C2"/>
    <w:rsid w:val="00F4172D"/>
    <w:rsid w:val="00F421AE"/>
    <w:rsid w:val="00F55E00"/>
    <w:rsid w:val="00F62524"/>
    <w:rsid w:val="00F642AD"/>
    <w:rsid w:val="00F6734E"/>
    <w:rsid w:val="00F70911"/>
    <w:rsid w:val="00F70DF6"/>
    <w:rsid w:val="00F75263"/>
    <w:rsid w:val="00F81835"/>
    <w:rsid w:val="00F83430"/>
    <w:rsid w:val="00F90CF4"/>
    <w:rsid w:val="00F92CE3"/>
    <w:rsid w:val="00FA25E1"/>
    <w:rsid w:val="00FA521B"/>
    <w:rsid w:val="00FB2B70"/>
    <w:rsid w:val="00FB55CD"/>
    <w:rsid w:val="00FC09DF"/>
    <w:rsid w:val="00FC7C2A"/>
    <w:rsid w:val="00FD3039"/>
    <w:rsid w:val="00FD3D34"/>
    <w:rsid w:val="00FD7070"/>
    <w:rsid w:val="00FE111B"/>
    <w:rsid w:val="00FF2190"/>
    <w:rsid w:val="00FF28DC"/>
    <w:rsid w:val="00FF4547"/>
    <w:rsid w:val="00FF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0D32F"/>
  <w15:docId w15:val="{5500DF56-24AC-4CF3-9D33-A08E187B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15F"/>
    <w:pPr>
      <w:widowControl w:val="0"/>
      <w:spacing w:line="360" w:lineRule="auto"/>
    </w:pPr>
    <w:rPr>
      <w:rFonts w:ascii="Arial" w:hAnsi="Arial"/>
      <w:color w:val="3C3C3C"/>
    </w:rPr>
  </w:style>
  <w:style w:type="paragraph" w:styleId="Heading1">
    <w:name w:val="heading 1"/>
    <w:basedOn w:val="Normal"/>
    <w:next w:val="Normal"/>
    <w:link w:val="Heading1Char"/>
    <w:uiPriority w:val="9"/>
    <w:qFormat/>
    <w:rsid w:val="00261405"/>
    <w:pPr>
      <w:keepNext/>
      <w:keepLines/>
      <w:spacing w:before="480" w:after="0"/>
      <w:outlineLvl w:val="0"/>
    </w:pPr>
    <w:rPr>
      <w:rFonts w:ascii="Century Gothic" w:eastAsiaTheme="majorEastAsia" w:hAnsi="Century Gothic" w:cstheme="majorBidi"/>
      <w:b/>
      <w:bCs/>
      <w:color w:val="0099CC"/>
      <w:sz w:val="36"/>
      <w:szCs w:val="28"/>
    </w:rPr>
  </w:style>
  <w:style w:type="paragraph" w:styleId="Heading2">
    <w:name w:val="heading 2"/>
    <w:basedOn w:val="Normal"/>
    <w:next w:val="Normal"/>
    <w:link w:val="Heading2Char"/>
    <w:uiPriority w:val="9"/>
    <w:unhideWhenUsed/>
    <w:qFormat/>
    <w:rsid w:val="00261405"/>
    <w:pPr>
      <w:keepNext/>
      <w:keepLines/>
      <w:spacing w:before="200" w:after="0"/>
      <w:outlineLvl w:val="1"/>
    </w:pPr>
    <w:rPr>
      <w:rFonts w:ascii="Century Gothic" w:eastAsiaTheme="majorEastAsia" w:hAnsi="Century Gothic" w:cstheme="majorBidi"/>
      <w:b/>
      <w:bCs/>
      <w:sz w:val="28"/>
      <w:szCs w:val="26"/>
    </w:rPr>
  </w:style>
  <w:style w:type="paragraph" w:styleId="Heading3">
    <w:name w:val="heading 3"/>
    <w:basedOn w:val="Normal"/>
    <w:next w:val="Normal"/>
    <w:link w:val="Heading3Char"/>
    <w:uiPriority w:val="9"/>
    <w:unhideWhenUsed/>
    <w:qFormat/>
    <w:rsid w:val="00261405"/>
    <w:pPr>
      <w:keepNext/>
      <w:keepLines/>
      <w:spacing w:before="200" w:after="0"/>
      <w:outlineLvl w:val="2"/>
    </w:pPr>
    <w:rPr>
      <w:rFonts w:eastAsiaTheme="majorEastAsia" w:cstheme="majorBidi"/>
      <w:bCs/>
      <w:sz w:val="24"/>
      <w:u w:val="single"/>
    </w:rPr>
  </w:style>
  <w:style w:type="paragraph" w:styleId="Heading4">
    <w:name w:val="heading 4"/>
    <w:basedOn w:val="Normal"/>
    <w:next w:val="Normal"/>
    <w:link w:val="Heading4Char"/>
    <w:uiPriority w:val="9"/>
    <w:unhideWhenUsed/>
    <w:rsid w:val="009A3A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AC"/>
    <w:rPr>
      <w:rFonts w:ascii="Tahoma" w:hAnsi="Tahoma" w:cs="Tahoma"/>
      <w:sz w:val="16"/>
      <w:szCs w:val="16"/>
    </w:rPr>
  </w:style>
  <w:style w:type="character" w:customStyle="1" w:styleId="Heading2Char">
    <w:name w:val="Heading 2 Char"/>
    <w:basedOn w:val="DefaultParagraphFont"/>
    <w:link w:val="Heading2"/>
    <w:uiPriority w:val="9"/>
    <w:rsid w:val="00261405"/>
    <w:rPr>
      <w:rFonts w:ascii="Century Gothic" w:eastAsiaTheme="majorEastAsia" w:hAnsi="Century Gothic" w:cstheme="majorBidi"/>
      <w:b/>
      <w:bCs/>
      <w:color w:val="3C3C3C"/>
      <w:sz w:val="28"/>
      <w:szCs w:val="26"/>
    </w:rPr>
  </w:style>
  <w:style w:type="character" w:customStyle="1" w:styleId="Heading1Char">
    <w:name w:val="Heading 1 Char"/>
    <w:basedOn w:val="DefaultParagraphFont"/>
    <w:link w:val="Heading1"/>
    <w:uiPriority w:val="9"/>
    <w:rsid w:val="00261405"/>
    <w:rPr>
      <w:rFonts w:ascii="Century Gothic" w:eastAsiaTheme="majorEastAsia" w:hAnsi="Century Gothic" w:cstheme="majorBidi"/>
      <w:b/>
      <w:bCs/>
      <w:color w:val="0099CC"/>
      <w:sz w:val="36"/>
      <w:szCs w:val="28"/>
    </w:rPr>
  </w:style>
  <w:style w:type="character" w:customStyle="1" w:styleId="Heading3Char">
    <w:name w:val="Heading 3 Char"/>
    <w:basedOn w:val="DefaultParagraphFont"/>
    <w:link w:val="Heading3"/>
    <w:uiPriority w:val="9"/>
    <w:rsid w:val="00261405"/>
    <w:rPr>
      <w:rFonts w:ascii="Arial" w:eastAsiaTheme="majorEastAsia" w:hAnsi="Arial" w:cstheme="majorBidi"/>
      <w:bCs/>
      <w:color w:val="3C3C3C"/>
      <w:sz w:val="24"/>
      <w:u w:val="single"/>
    </w:rPr>
  </w:style>
  <w:style w:type="paragraph" w:styleId="Header">
    <w:name w:val="header"/>
    <w:basedOn w:val="Normal"/>
    <w:link w:val="HeaderChar"/>
    <w:uiPriority w:val="99"/>
    <w:unhideWhenUsed/>
    <w:rsid w:val="009A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A4E"/>
    <w:rPr>
      <w:rFonts w:ascii="Arial" w:hAnsi="Arial"/>
      <w:color w:val="3C3C3C"/>
    </w:rPr>
  </w:style>
  <w:style w:type="paragraph" w:styleId="Footer">
    <w:name w:val="footer"/>
    <w:basedOn w:val="Normal"/>
    <w:link w:val="FooterChar"/>
    <w:uiPriority w:val="99"/>
    <w:unhideWhenUsed/>
    <w:rsid w:val="009A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A4E"/>
    <w:rPr>
      <w:rFonts w:ascii="Arial" w:hAnsi="Arial"/>
      <w:color w:val="3C3C3C"/>
    </w:rPr>
  </w:style>
  <w:style w:type="character" w:customStyle="1" w:styleId="Heading4Char">
    <w:name w:val="Heading 4 Char"/>
    <w:basedOn w:val="DefaultParagraphFont"/>
    <w:link w:val="Heading4"/>
    <w:uiPriority w:val="9"/>
    <w:rsid w:val="009A3A4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A3A4E"/>
    <w:pPr>
      <w:pBdr>
        <w:bottom w:val="single" w:sz="8" w:space="4" w:color="4F81BD" w:themeColor="accent1"/>
      </w:pBdr>
      <w:spacing w:after="300" w:line="240" w:lineRule="auto"/>
      <w:contextualSpacing/>
    </w:pPr>
    <w:rPr>
      <w:rFonts w:ascii="Century Gothic" w:eastAsiaTheme="majorEastAsia" w:hAnsi="Century Gothic" w:cstheme="majorBidi"/>
      <w:color w:val="0099CC"/>
      <w:spacing w:val="5"/>
      <w:kern w:val="28"/>
      <w:sz w:val="52"/>
      <w:szCs w:val="52"/>
    </w:rPr>
  </w:style>
  <w:style w:type="character" w:customStyle="1" w:styleId="TitleChar">
    <w:name w:val="Title Char"/>
    <w:basedOn w:val="DefaultParagraphFont"/>
    <w:link w:val="Title"/>
    <w:uiPriority w:val="10"/>
    <w:rsid w:val="009A3A4E"/>
    <w:rPr>
      <w:rFonts w:ascii="Century Gothic" w:eastAsiaTheme="majorEastAsia" w:hAnsi="Century Gothic" w:cstheme="majorBidi"/>
      <w:color w:val="0099CC"/>
      <w:spacing w:val="5"/>
      <w:kern w:val="28"/>
      <w:sz w:val="52"/>
      <w:szCs w:val="52"/>
    </w:rPr>
  </w:style>
  <w:style w:type="paragraph" w:styleId="NoSpacing">
    <w:name w:val="No Spacing"/>
    <w:uiPriority w:val="1"/>
    <w:qFormat/>
    <w:rsid w:val="009A3A4E"/>
    <w:pPr>
      <w:widowControl w:val="0"/>
      <w:spacing w:after="0" w:line="240" w:lineRule="auto"/>
    </w:pPr>
    <w:rPr>
      <w:rFonts w:ascii="Arial" w:hAnsi="Arial"/>
      <w:color w:val="3C3C3C"/>
    </w:rPr>
  </w:style>
  <w:style w:type="paragraph" w:customStyle="1" w:styleId="SubTitle">
    <w:name w:val="Sub Title"/>
    <w:basedOn w:val="Subtitle0"/>
    <w:next w:val="Normal"/>
    <w:qFormat/>
    <w:rsid w:val="009A3A4E"/>
    <w:pPr>
      <w:jc w:val="right"/>
    </w:pPr>
    <w:rPr>
      <w:rFonts w:ascii="Century Gothic" w:hAnsi="Century Gothic"/>
      <w:i w:val="0"/>
      <w:color w:val="3C3C3C"/>
      <w:sz w:val="36"/>
    </w:rPr>
  </w:style>
  <w:style w:type="paragraph" w:styleId="Subtitle0">
    <w:name w:val="Subtitle"/>
    <w:basedOn w:val="Normal"/>
    <w:next w:val="Normal"/>
    <w:link w:val="SubtitleChar"/>
    <w:uiPriority w:val="11"/>
    <w:rsid w:val="009A3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9A3A4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D008A"/>
    <w:pPr>
      <w:widowControl/>
      <w:spacing w:after="0" w:line="240" w:lineRule="auto"/>
      <w:ind w:left="720"/>
      <w:contextualSpacing/>
    </w:pPr>
    <w:rPr>
      <w:rFonts w:ascii="Calibri" w:eastAsia="Calibri" w:hAnsi="Calibri" w:cs="Times New Roman"/>
      <w:color w:val="auto"/>
      <w:sz w:val="24"/>
      <w:szCs w:val="24"/>
      <w:lang w:bidi="en-US"/>
    </w:rPr>
  </w:style>
  <w:style w:type="character" w:styleId="PlaceholderText">
    <w:name w:val="Placeholder Text"/>
    <w:basedOn w:val="DefaultParagraphFont"/>
    <w:uiPriority w:val="99"/>
    <w:semiHidden/>
    <w:rsid w:val="00EB29A3"/>
    <w:rPr>
      <w:color w:val="808080"/>
    </w:rPr>
  </w:style>
  <w:style w:type="character" w:customStyle="1" w:styleId="Style1">
    <w:name w:val="Style1"/>
    <w:basedOn w:val="DefaultParagraphFont"/>
    <w:uiPriority w:val="1"/>
    <w:rsid w:val="00EB29A3"/>
    <w:rPr>
      <w:rFonts w:ascii="Century Gothic" w:hAnsi="Century Gothic"/>
      <w:color w:val="009FE3"/>
      <w:sz w:val="20"/>
    </w:rPr>
  </w:style>
  <w:style w:type="character" w:customStyle="1" w:styleId="Style2">
    <w:name w:val="Style2"/>
    <w:basedOn w:val="DefaultParagraphFont"/>
    <w:uiPriority w:val="1"/>
    <w:rsid w:val="00EB29A3"/>
    <w:rPr>
      <w:color w:val="auto"/>
    </w:rPr>
  </w:style>
  <w:style w:type="character" w:customStyle="1" w:styleId="Style3">
    <w:name w:val="Style3"/>
    <w:basedOn w:val="DefaultParagraphFont"/>
    <w:uiPriority w:val="1"/>
    <w:rsid w:val="00EB29A3"/>
    <w:rPr>
      <w:rFonts w:ascii="Century Gothic" w:hAnsi="Century Gothic"/>
      <w:sz w:val="22"/>
    </w:rPr>
  </w:style>
  <w:style w:type="character" w:customStyle="1" w:styleId="Style4">
    <w:name w:val="Style4"/>
    <w:basedOn w:val="DefaultParagraphFont"/>
    <w:uiPriority w:val="1"/>
    <w:rsid w:val="006B561B"/>
    <w:rPr>
      <w:color w:val="009FE3"/>
    </w:rPr>
  </w:style>
  <w:style w:type="character" w:customStyle="1" w:styleId="Style5">
    <w:name w:val="Style5"/>
    <w:basedOn w:val="DefaultParagraphFont"/>
    <w:uiPriority w:val="1"/>
    <w:rsid w:val="006B561B"/>
    <w:rPr>
      <w:rFonts w:ascii="Century Gothic" w:hAnsi="Century Gothic"/>
      <w:color w:val="009FE3"/>
      <w:sz w:val="22"/>
    </w:rPr>
  </w:style>
  <w:style w:type="table" w:styleId="TableGrid">
    <w:name w:val="Table Grid"/>
    <w:basedOn w:val="TableNormal"/>
    <w:uiPriority w:val="39"/>
    <w:rsid w:val="001A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1C0"/>
    <w:rPr>
      <w:sz w:val="16"/>
      <w:szCs w:val="16"/>
    </w:rPr>
  </w:style>
  <w:style w:type="paragraph" w:styleId="CommentText">
    <w:name w:val="annotation text"/>
    <w:basedOn w:val="Normal"/>
    <w:link w:val="CommentTextChar"/>
    <w:uiPriority w:val="99"/>
    <w:semiHidden/>
    <w:unhideWhenUsed/>
    <w:rsid w:val="001A31C0"/>
    <w:pPr>
      <w:spacing w:line="240" w:lineRule="auto"/>
    </w:pPr>
    <w:rPr>
      <w:sz w:val="20"/>
      <w:szCs w:val="20"/>
    </w:rPr>
  </w:style>
  <w:style w:type="character" w:customStyle="1" w:styleId="CommentTextChar">
    <w:name w:val="Comment Text Char"/>
    <w:basedOn w:val="DefaultParagraphFont"/>
    <w:link w:val="CommentText"/>
    <w:uiPriority w:val="99"/>
    <w:semiHidden/>
    <w:rsid w:val="001A31C0"/>
    <w:rPr>
      <w:rFonts w:ascii="Arial" w:hAnsi="Arial"/>
      <w:color w:val="3C3C3C"/>
      <w:sz w:val="20"/>
      <w:szCs w:val="20"/>
    </w:rPr>
  </w:style>
  <w:style w:type="paragraph" w:styleId="NormalWeb">
    <w:name w:val="Normal (Web)"/>
    <w:basedOn w:val="Normal"/>
    <w:uiPriority w:val="99"/>
    <w:semiHidden/>
    <w:unhideWhenUsed/>
    <w:rsid w:val="001A31C0"/>
    <w:pPr>
      <w:widowControl/>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styleId="CommentSubject">
    <w:name w:val="annotation subject"/>
    <w:basedOn w:val="CommentText"/>
    <w:next w:val="CommentText"/>
    <w:link w:val="CommentSubjectChar"/>
    <w:uiPriority w:val="99"/>
    <w:semiHidden/>
    <w:unhideWhenUsed/>
    <w:rsid w:val="00034D54"/>
    <w:rPr>
      <w:b/>
      <w:bCs/>
    </w:rPr>
  </w:style>
  <w:style w:type="character" w:customStyle="1" w:styleId="CommentSubjectChar">
    <w:name w:val="Comment Subject Char"/>
    <w:basedOn w:val="CommentTextChar"/>
    <w:link w:val="CommentSubject"/>
    <w:uiPriority w:val="99"/>
    <w:semiHidden/>
    <w:rsid w:val="00034D54"/>
    <w:rPr>
      <w:rFonts w:ascii="Arial" w:hAnsi="Arial"/>
      <w:b/>
      <w:bCs/>
      <w:color w:val="3C3C3C"/>
      <w:sz w:val="20"/>
      <w:szCs w:val="20"/>
    </w:rPr>
  </w:style>
  <w:style w:type="character" w:styleId="Hyperlink">
    <w:name w:val="Hyperlink"/>
    <w:basedOn w:val="DefaultParagraphFont"/>
    <w:uiPriority w:val="99"/>
    <w:unhideWhenUsed/>
    <w:rsid w:val="00573558"/>
    <w:rPr>
      <w:color w:val="0000FF" w:themeColor="hyperlink"/>
      <w:u w:val="single"/>
    </w:rPr>
  </w:style>
  <w:style w:type="character" w:styleId="UnresolvedMention">
    <w:name w:val="Unresolved Mention"/>
    <w:basedOn w:val="DefaultParagraphFont"/>
    <w:uiPriority w:val="99"/>
    <w:semiHidden/>
    <w:unhideWhenUsed/>
    <w:rsid w:val="0057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5598">
      <w:bodyDiv w:val="1"/>
      <w:marLeft w:val="0"/>
      <w:marRight w:val="0"/>
      <w:marTop w:val="0"/>
      <w:marBottom w:val="0"/>
      <w:divBdr>
        <w:top w:val="none" w:sz="0" w:space="0" w:color="auto"/>
        <w:left w:val="none" w:sz="0" w:space="0" w:color="auto"/>
        <w:bottom w:val="none" w:sz="0" w:space="0" w:color="auto"/>
        <w:right w:val="none" w:sz="0" w:space="0" w:color="auto"/>
      </w:divBdr>
    </w:div>
    <w:div w:id="162403491">
      <w:bodyDiv w:val="1"/>
      <w:marLeft w:val="0"/>
      <w:marRight w:val="0"/>
      <w:marTop w:val="0"/>
      <w:marBottom w:val="0"/>
      <w:divBdr>
        <w:top w:val="none" w:sz="0" w:space="0" w:color="auto"/>
        <w:left w:val="none" w:sz="0" w:space="0" w:color="auto"/>
        <w:bottom w:val="none" w:sz="0" w:space="0" w:color="auto"/>
        <w:right w:val="none" w:sz="0" w:space="0" w:color="auto"/>
      </w:divBdr>
    </w:div>
    <w:div w:id="508981736">
      <w:bodyDiv w:val="1"/>
      <w:marLeft w:val="0"/>
      <w:marRight w:val="0"/>
      <w:marTop w:val="0"/>
      <w:marBottom w:val="0"/>
      <w:divBdr>
        <w:top w:val="none" w:sz="0" w:space="0" w:color="auto"/>
        <w:left w:val="none" w:sz="0" w:space="0" w:color="auto"/>
        <w:bottom w:val="none" w:sz="0" w:space="0" w:color="auto"/>
        <w:right w:val="none" w:sz="0" w:space="0" w:color="auto"/>
      </w:divBdr>
    </w:div>
    <w:div w:id="551967462">
      <w:bodyDiv w:val="1"/>
      <w:marLeft w:val="0"/>
      <w:marRight w:val="0"/>
      <w:marTop w:val="0"/>
      <w:marBottom w:val="0"/>
      <w:divBdr>
        <w:top w:val="none" w:sz="0" w:space="0" w:color="auto"/>
        <w:left w:val="none" w:sz="0" w:space="0" w:color="auto"/>
        <w:bottom w:val="none" w:sz="0" w:space="0" w:color="auto"/>
        <w:right w:val="none" w:sz="0" w:space="0" w:color="auto"/>
      </w:divBdr>
    </w:div>
    <w:div w:id="738015770">
      <w:bodyDiv w:val="1"/>
      <w:marLeft w:val="0"/>
      <w:marRight w:val="0"/>
      <w:marTop w:val="0"/>
      <w:marBottom w:val="0"/>
      <w:divBdr>
        <w:top w:val="none" w:sz="0" w:space="0" w:color="auto"/>
        <w:left w:val="none" w:sz="0" w:space="0" w:color="auto"/>
        <w:bottom w:val="none" w:sz="0" w:space="0" w:color="auto"/>
        <w:right w:val="none" w:sz="0" w:space="0" w:color="auto"/>
      </w:divBdr>
    </w:div>
    <w:div w:id="9191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grosvenor@togetherhousing.co.uk"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cid:839DCF92-DFB1-4583-A476-C76F21AC5AC1@public.local" TargetMode="External"/><Relationship Id="rId1" Type="http://schemas.openxmlformats.org/officeDocument/2006/relationships/image" Target="media/image1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Complaints by Service - 2020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7219378827646551"/>
          <c:y val="0.13341280256634588"/>
          <c:w val="0.44727930883639533"/>
          <c:h val="0.74546551472732558"/>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976-4E05-9B95-2CF750587F3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976-4E05-9B95-2CF750587F3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976-4E05-9B95-2CF750587F3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976-4E05-9B95-2CF750587F3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976-4E05-9B95-2CF750587F3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E976-4E05-9B95-2CF750587F3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E976-4E05-9B95-2CF750587F3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E976-4E05-9B95-2CF750587F3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E976-4E05-9B95-2CF750587F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Sheet1!$B$61:$J$61</c:f>
              <c:strCache>
                <c:ptCount val="9"/>
                <c:pt idx="0">
                  <c:v>ASB</c:v>
                </c:pt>
                <c:pt idx="1">
                  <c:v>Asset</c:v>
                </c:pt>
                <c:pt idx="2">
                  <c:v>CSC</c:v>
                </c:pt>
                <c:pt idx="3">
                  <c:v>Sales</c:v>
                </c:pt>
                <c:pt idx="4">
                  <c:v>Gas</c:v>
                </c:pt>
                <c:pt idx="5">
                  <c:v>Gr Main</c:v>
                </c:pt>
                <c:pt idx="6">
                  <c:v>Multi</c:v>
                </c:pt>
                <c:pt idx="7">
                  <c:v>N'hoods</c:v>
                </c:pt>
                <c:pt idx="8">
                  <c:v>Repairs</c:v>
                </c:pt>
              </c:strCache>
            </c:strRef>
          </c:cat>
          <c:val>
            <c:numRef>
              <c:f>Sheet1!$B$62:$J$62</c:f>
              <c:numCache>
                <c:formatCode>General</c:formatCode>
                <c:ptCount val="9"/>
                <c:pt idx="0">
                  <c:v>52</c:v>
                </c:pt>
                <c:pt idx="1">
                  <c:v>69</c:v>
                </c:pt>
                <c:pt idx="2">
                  <c:v>62</c:v>
                </c:pt>
                <c:pt idx="3">
                  <c:v>52</c:v>
                </c:pt>
                <c:pt idx="4">
                  <c:v>130</c:v>
                </c:pt>
                <c:pt idx="5">
                  <c:v>99</c:v>
                </c:pt>
                <c:pt idx="6">
                  <c:v>91</c:v>
                </c:pt>
                <c:pt idx="7">
                  <c:v>140</c:v>
                </c:pt>
                <c:pt idx="8" formatCode="#,##0">
                  <c:v>1091</c:v>
                </c:pt>
              </c:numCache>
            </c:numRef>
          </c:val>
          <c:extLst>
            <c:ext xmlns:c16="http://schemas.microsoft.com/office/drawing/2014/chart" uri="{C3380CC4-5D6E-409C-BE32-E72D297353CC}">
              <c16:uniqueId val="{00000012-E976-4E05-9B95-2CF750587F3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87FF5900483C40AF969CDCAFB058CD" ma:contentTypeVersion="12" ma:contentTypeDescription="Create a new document." ma:contentTypeScope="" ma:versionID="1cd8f0dafaa8d1c0e2cfcc924b7287d0">
  <xsd:schema xmlns:xsd="http://www.w3.org/2001/XMLSchema" xmlns:xs="http://www.w3.org/2001/XMLSchema" xmlns:p="http://schemas.microsoft.com/office/2006/metadata/properties" xmlns:ns3="f78a366f-aa97-40b4-8b60-ed3e6881e68e" xmlns:ns4="27f1f691-ddfe-4377-b138-ad191577a35c" targetNamespace="http://schemas.microsoft.com/office/2006/metadata/properties" ma:root="true" ma:fieldsID="cb7d3f96bdd902ad83c99c632e2c3025" ns3:_="" ns4:_="">
    <xsd:import namespace="f78a366f-aa97-40b4-8b60-ed3e6881e68e"/>
    <xsd:import namespace="27f1f691-ddfe-4377-b138-ad191577a3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a366f-aa97-40b4-8b60-ed3e6881e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1f691-ddfe-4377-b138-ad191577a3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EC79-80DE-49BF-A8F1-E7496CF54C99}">
  <ds:schemaRefs>
    <ds:schemaRef ds:uri="http://schemas.microsoft.com/sharepoint/v3/contenttype/forms"/>
  </ds:schemaRefs>
</ds:datastoreItem>
</file>

<file path=customXml/itemProps2.xml><?xml version="1.0" encoding="utf-8"?>
<ds:datastoreItem xmlns:ds="http://schemas.openxmlformats.org/officeDocument/2006/customXml" ds:itemID="{4C7CFB07-AE3B-48C6-A86D-123B0A8F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a366f-aa97-40b4-8b60-ed3e6881e68e"/>
    <ds:schemaRef ds:uri="27f1f691-ddfe-4377-b138-ad191577a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6D9BF-02F9-4C8D-9E68-77AC9A8CDCB3}">
  <ds:schemaRefs>
    <ds:schemaRef ds:uri="http://schemas.microsoft.com/office/2006/metadata/properties"/>
    <ds:schemaRef ds:uri="27f1f691-ddfe-4377-b138-ad191577a35c"/>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f78a366f-aa97-40b4-8b60-ed3e6881e68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86CBB2-E7AE-4DFE-ADA7-FEBD1F4B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leah.smith</dc:creator>
  <cp:lastModifiedBy>Joanne Whitlock</cp:lastModifiedBy>
  <cp:revision>10</cp:revision>
  <cp:lastPrinted>2019-11-28T10:32:00Z</cp:lastPrinted>
  <dcterms:created xsi:type="dcterms:W3CDTF">2020-06-09T06:54:00Z</dcterms:created>
  <dcterms:modified xsi:type="dcterms:W3CDTF">2020-06-09T08:55:00Z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0x0101008087FF5900483C40AF969CDCAFB058CD</vt:lpwstr>
  </property>
</Properties>
</file>