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3734B" w14:textId="584AD445" w:rsidR="004E77D9" w:rsidRPr="00384E3F" w:rsidRDefault="004E77D9" w:rsidP="004E77D9">
      <w:pPr>
        <w:jc w:val="center"/>
        <w:rPr>
          <w:rFonts w:ascii="Arial" w:hAnsi="Arial" w:cs="Arial"/>
          <w:b/>
          <w:bCs/>
          <w:color w:val="7030A0"/>
          <w:sz w:val="24"/>
          <w:szCs w:val="24"/>
        </w:rPr>
      </w:pPr>
      <w:r w:rsidRPr="00384E3F">
        <w:rPr>
          <w:rFonts w:ascii="Arial" w:hAnsi="Arial" w:cs="Arial"/>
          <w:b/>
          <w:bCs/>
          <w:color w:val="7030A0"/>
          <w:sz w:val="24"/>
          <w:szCs w:val="24"/>
        </w:rPr>
        <w:t xml:space="preserve">The Charter for Social Housing Residents - </w:t>
      </w:r>
      <w:r w:rsidRPr="00384E3F">
        <w:rPr>
          <w:rFonts w:ascii="Arial" w:hAnsi="Arial" w:cs="Arial"/>
          <w:b/>
          <w:bCs/>
          <w:color w:val="7030A0"/>
          <w:sz w:val="24"/>
          <w:szCs w:val="24"/>
        </w:rPr>
        <w:t>Social Housing</w:t>
      </w:r>
      <w:r w:rsidRPr="00384E3F">
        <w:rPr>
          <w:rFonts w:ascii="Arial" w:hAnsi="Arial" w:cs="Arial"/>
          <w:b/>
          <w:bCs/>
          <w:color w:val="7030A0"/>
          <w:sz w:val="24"/>
          <w:szCs w:val="24"/>
        </w:rPr>
        <w:t xml:space="preserve"> White Paper</w:t>
      </w:r>
    </w:p>
    <w:p w14:paraId="10F316B1" w14:textId="3FFD9D33" w:rsidR="001D1120" w:rsidRDefault="00384E3F">
      <w:pPr>
        <w:rPr>
          <w:rFonts w:ascii="Arial" w:hAnsi="Arial" w:cs="Arial"/>
          <w:sz w:val="24"/>
          <w:szCs w:val="24"/>
        </w:rPr>
      </w:pPr>
      <w:r>
        <w:rPr>
          <w:rFonts w:ascii="Arial" w:hAnsi="Arial" w:cs="Arial"/>
          <w:sz w:val="24"/>
          <w:szCs w:val="24"/>
        </w:rPr>
        <w:t>This was</w:t>
      </w:r>
      <w:r w:rsidR="00980E26">
        <w:rPr>
          <w:rFonts w:ascii="Arial" w:hAnsi="Arial" w:cs="Arial"/>
          <w:sz w:val="24"/>
          <w:szCs w:val="24"/>
        </w:rPr>
        <w:t xml:space="preserve"> released by the Ministry of Housing, Communities and Local Government</w:t>
      </w:r>
      <w:r w:rsidR="000E46F3">
        <w:rPr>
          <w:rFonts w:ascii="Arial" w:hAnsi="Arial" w:cs="Arial"/>
          <w:sz w:val="24"/>
          <w:szCs w:val="24"/>
        </w:rPr>
        <w:t xml:space="preserve"> (MHCLG)</w:t>
      </w:r>
      <w:r w:rsidR="00980E26">
        <w:rPr>
          <w:rFonts w:ascii="Arial" w:hAnsi="Arial" w:cs="Arial"/>
          <w:sz w:val="24"/>
          <w:szCs w:val="24"/>
        </w:rPr>
        <w:t xml:space="preserve"> </w:t>
      </w:r>
      <w:r>
        <w:rPr>
          <w:rFonts w:ascii="Arial" w:hAnsi="Arial" w:cs="Arial"/>
          <w:sz w:val="24"/>
          <w:szCs w:val="24"/>
        </w:rPr>
        <w:t>on 17</w:t>
      </w:r>
      <w:r w:rsidRPr="00384E3F">
        <w:rPr>
          <w:rFonts w:ascii="Arial" w:hAnsi="Arial" w:cs="Arial"/>
          <w:sz w:val="24"/>
          <w:szCs w:val="24"/>
          <w:vertAlign w:val="superscript"/>
        </w:rPr>
        <w:t>th</w:t>
      </w:r>
      <w:r>
        <w:rPr>
          <w:rFonts w:ascii="Arial" w:hAnsi="Arial" w:cs="Arial"/>
          <w:sz w:val="24"/>
          <w:szCs w:val="24"/>
        </w:rPr>
        <w:t xml:space="preserve"> November 2020.</w:t>
      </w:r>
    </w:p>
    <w:p w14:paraId="291D6E39" w14:textId="3F5C2AFC" w:rsidR="00980E26" w:rsidRDefault="00980E26">
      <w:pPr>
        <w:rPr>
          <w:rFonts w:ascii="Arial" w:hAnsi="Arial" w:cs="Arial"/>
          <w:sz w:val="24"/>
          <w:szCs w:val="24"/>
        </w:rPr>
      </w:pPr>
      <w:r>
        <w:rPr>
          <w:rFonts w:ascii="Arial" w:hAnsi="Arial" w:cs="Arial"/>
          <w:sz w:val="24"/>
          <w:szCs w:val="24"/>
        </w:rPr>
        <w:t>The strategy is borne out of discussions with residents of Grenfell Tower, who, according to the Secretary of State Robert Jenrick MP, often said they felt like their complaints were not dealt with, and that they were rarely treated with dignity in respect.</w:t>
      </w:r>
    </w:p>
    <w:p w14:paraId="4DE9CC94" w14:textId="05123700" w:rsidR="00980E26" w:rsidRDefault="00980E26">
      <w:pPr>
        <w:rPr>
          <w:rFonts w:ascii="Arial" w:hAnsi="Arial" w:cs="Arial"/>
          <w:sz w:val="24"/>
          <w:szCs w:val="24"/>
        </w:rPr>
      </w:pPr>
      <w:r>
        <w:rPr>
          <w:rFonts w:ascii="Arial" w:hAnsi="Arial" w:cs="Arial"/>
          <w:sz w:val="24"/>
          <w:szCs w:val="24"/>
        </w:rPr>
        <w:t>Jenrick says conversations with former tenants of Grenfell “were the genesis of this White Paper”</w:t>
      </w:r>
      <w:r w:rsidR="00CE4506">
        <w:rPr>
          <w:rFonts w:ascii="Arial" w:hAnsi="Arial" w:cs="Arial"/>
          <w:sz w:val="24"/>
          <w:szCs w:val="24"/>
        </w:rPr>
        <w:t>. Whilst the Minister</w:t>
      </w:r>
      <w:r>
        <w:rPr>
          <w:rFonts w:ascii="Arial" w:hAnsi="Arial" w:cs="Arial"/>
          <w:sz w:val="24"/>
          <w:szCs w:val="24"/>
        </w:rPr>
        <w:t xml:space="preserve"> agrees it does</w:t>
      </w:r>
      <w:r w:rsidR="00CE4506">
        <w:rPr>
          <w:rFonts w:ascii="Arial" w:hAnsi="Arial" w:cs="Arial"/>
          <w:sz w:val="24"/>
          <w:szCs w:val="24"/>
        </w:rPr>
        <w:t xml:space="preserve"> not</w:t>
      </w:r>
      <w:r>
        <w:rPr>
          <w:rFonts w:ascii="Arial" w:hAnsi="Arial" w:cs="Arial"/>
          <w:sz w:val="24"/>
          <w:szCs w:val="24"/>
        </w:rPr>
        <w:t xml:space="preserve"> fulfil the desire for change in social housing safety and tenant empowerment, </w:t>
      </w:r>
      <w:r w:rsidR="009A45C5">
        <w:rPr>
          <w:rFonts w:ascii="Arial" w:hAnsi="Arial" w:cs="Arial"/>
          <w:sz w:val="24"/>
          <w:szCs w:val="24"/>
        </w:rPr>
        <w:t xml:space="preserve">the government feels that </w:t>
      </w:r>
      <w:r>
        <w:rPr>
          <w:rFonts w:ascii="Arial" w:hAnsi="Arial" w:cs="Arial"/>
          <w:sz w:val="24"/>
          <w:szCs w:val="24"/>
        </w:rPr>
        <w:t xml:space="preserve">the </w:t>
      </w:r>
      <w:r w:rsidR="009A45C5">
        <w:rPr>
          <w:rFonts w:ascii="Arial" w:hAnsi="Arial" w:cs="Arial"/>
          <w:sz w:val="24"/>
          <w:szCs w:val="24"/>
        </w:rPr>
        <w:t xml:space="preserve">spirit in </w:t>
      </w:r>
      <w:r>
        <w:rPr>
          <w:rFonts w:ascii="Arial" w:hAnsi="Arial" w:cs="Arial"/>
          <w:sz w:val="24"/>
          <w:szCs w:val="24"/>
        </w:rPr>
        <w:t>White Paper will ensure its aims and ambitions are realised.”</w:t>
      </w:r>
    </w:p>
    <w:p w14:paraId="0A39A4CD" w14:textId="77461A3C" w:rsidR="00980E26" w:rsidRDefault="00980E26">
      <w:pPr>
        <w:rPr>
          <w:rFonts w:ascii="Arial" w:hAnsi="Arial" w:cs="Arial"/>
          <w:sz w:val="24"/>
          <w:szCs w:val="24"/>
        </w:rPr>
      </w:pPr>
      <w:r>
        <w:rPr>
          <w:rFonts w:ascii="Arial" w:hAnsi="Arial" w:cs="Arial"/>
          <w:sz w:val="24"/>
          <w:szCs w:val="24"/>
        </w:rPr>
        <w:t>The White Paper ultimately outlines a new seven-point Charter for Social Housing Residents, which will apply throughout England. The Executive Summary says that the new strategy is to be implemented because often tenant expectations on safety, transparency and complaints are not met, despite social housing accounting for 4 million homes</w:t>
      </w:r>
      <w:r w:rsidR="000E46F3">
        <w:rPr>
          <w:rFonts w:ascii="Arial" w:hAnsi="Arial" w:cs="Arial"/>
          <w:sz w:val="24"/>
          <w:szCs w:val="24"/>
        </w:rPr>
        <w:t>.</w:t>
      </w:r>
    </w:p>
    <w:p w14:paraId="52C611AD" w14:textId="21428B1D" w:rsidR="00CC41C7" w:rsidRPr="00CC41C7" w:rsidRDefault="000E46F3">
      <w:pPr>
        <w:rPr>
          <w:rFonts w:ascii="Arial" w:hAnsi="Arial" w:cs="Arial"/>
          <w:sz w:val="24"/>
          <w:szCs w:val="24"/>
        </w:rPr>
      </w:pPr>
      <w:r>
        <w:rPr>
          <w:rFonts w:ascii="Arial" w:hAnsi="Arial" w:cs="Arial"/>
          <w:sz w:val="24"/>
          <w:szCs w:val="24"/>
        </w:rPr>
        <w:t xml:space="preserve">The White Paper follows </w:t>
      </w:r>
      <w:r w:rsidR="00980E26">
        <w:rPr>
          <w:rFonts w:ascii="Arial" w:hAnsi="Arial" w:cs="Arial"/>
          <w:sz w:val="24"/>
          <w:szCs w:val="24"/>
        </w:rPr>
        <w:t>the publication of a Green Paper and a Call for Evidence in 2018</w:t>
      </w:r>
      <w:r>
        <w:rPr>
          <w:rFonts w:ascii="Arial" w:hAnsi="Arial" w:cs="Arial"/>
          <w:sz w:val="24"/>
          <w:szCs w:val="24"/>
        </w:rPr>
        <w:t xml:space="preserve"> </w:t>
      </w:r>
      <w:r w:rsidR="00980E26">
        <w:rPr>
          <w:rFonts w:ascii="Arial" w:hAnsi="Arial" w:cs="Arial"/>
          <w:sz w:val="24"/>
          <w:szCs w:val="24"/>
        </w:rPr>
        <w:t xml:space="preserve">which raised concerns about safety, quality, the speed at which complaints </w:t>
      </w:r>
      <w:r>
        <w:rPr>
          <w:rFonts w:ascii="Arial" w:hAnsi="Arial" w:cs="Arial"/>
          <w:sz w:val="24"/>
          <w:szCs w:val="24"/>
        </w:rPr>
        <w:t>a</w:t>
      </w:r>
      <w:r w:rsidR="00980E26">
        <w:rPr>
          <w:rFonts w:ascii="Arial" w:hAnsi="Arial" w:cs="Arial"/>
          <w:sz w:val="24"/>
          <w:szCs w:val="24"/>
        </w:rPr>
        <w:t xml:space="preserve">re dealt with, and tenants feeling as though they </w:t>
      </w:r>
      <w:r>
        <w:rPr>
          <w:rFonts w:ascii="Arial" w:hAnsi="Arial" w:cs="Arial"/>
          <w:sz w:val="24"/>
          <w:szCs w:val="24"/>
        </w:rPr>
        <w:t>a</w:t>
      </w:r>
      <w:r w:rsidR="00980E26">
        <w:rPr>
          <w:rFonts w:ascii="Arial" w:hAnsi="Arial" w:cs="Arial"/>
          <w:sz w:val="24"/>
          <w:szCs w:val="24"/>
        </w:rPr>
        <w:t xml:space="preserve">ren’t listened to. It is those concerns </w:t>
      </w:r>
      <w:r w:rsidR="00980E26" w:rsidRPr="00CC41C7">
        <w:rPr>
          <w:rFonts w:ascii="Arial" w:hAnsi="Arial" w:cs="Arial"/>
          <w:sz w:val="24"/>
          <w:szCs w:val="24"/>
        </w:rPr>
        <w:t>which the new Charter aims to tackle.</w:t>
      </w:r>
      <w:r w:rsidR="00CC41C7">
        <w:rPr>
          <w:rFonts w:ascii="Arial" w:hAnsi="Arial" w:cs="Arial"/>
          <w:sz w:val="24"/>
          <w:szCs w:val="24"/>
        </w:rPr>
        <w:t xml:space="preserve"> </w:t>
      </w:r>
      <w:r w:rsidR="00CC41C7" w:rsidRPr="00CC41C7">
        <w:rPr>
          <w:rFonts w:ascii="Arial" w:hAnsi="Arial" w:cs="Arial"/>
          <w:color w:val="333333"/>
          <w:sz w:val="24"/>
          <w:szCs w:val="24"/>
        </w:rPr>
        <w:t xml:space="preserve">The new charter is at the heart of the white paper. </w:t>
      </w:r>
    </w:p>
    <w:p w14:paraId="32FA92FB" w14:textId="717F3783" w:rsidR="00CC41C7" w:rsidRDefault="00CC41C7">
      <w:pPr>
        <w:rPr>
          <w:rFonts w:ascii="Arial" w:hAnsi="Arial" w:cs="Arial"/>
          <w:sz w:val="24"/>
          <w:szCs w:val="24"/>
        </w:rPr>
      </w:pPr>
      <w:r w:rsidRPr="00CC41C7">
        <w:rPr>
          <w:rFonts w:ascii="Arial" w:hAnsi="Arial" w:cs="Arial"/>
          <w:color w:val="333333"/>
          <w:sz w:val="24"/>
          <w:szCs w:val="24"/>
        </w:rPr>
        <w:t xml:space="preserve">It echoes many of the commitments in the </w:t>
      </w:r>
      <w:r>
        <w:rPr>
          <w:rFonts w:ascii="Arial" w:hAnsi="Arial" w:cs="Arial"/>
          <w:color w:val="333333"/>
          <w:sz w:val="24"/>
          <w:szCs w:val="24"/>
        </w:rPr>
        <w:t>HA sector</w:t>
      </w:r>
      <w:r w:rsidRPr="00CC41C7">
        <w:rPr>
          <w:rFonts w:ascii="Arial" w:hAnsi="Arial" w:cs="Arial"/>
          <w:color w:val="333333"/>
          <w:sz w:val="24"/>
          <w:szCs w:val="24"/>
        </w:rPr>
        <w:t xml:space="preserve"> </w:t>
      </w:r>
      <w:hyperlink r:id="rId7" w:history="1">
        <w:r w:rsidRPr="00CC41C7">
          <w:rPr>
            <w:rStyle w:val="Hyperlink"/>
            <w:rFonts w:ascii="Arial" w:hAnsi="Arial" w:cs="Arial"/>
            <w:color w:val="0060AF"/>
            <w:sz w:val="24"/>
            <w:szCs w:val="24"/>
          </w:rPr>
          <w:t>Together with Tenants charter</w:t>
        </w:r>
      </w:hyperlink>
      <w:r w:rsidRPr="00CC41C7">
        <w:rPr>
          <w:rFonts w:ascii="Arial" w:hAnsi="Arial" w:cs="Arial"/>
          <w:color w:val="333333"/>
          <w:sz w:val="24"/>
          <w:szCs w:val="24"/>
        </w:rPr>
        <w:t>, particularly around tenant voice, relationships, accountability, quality, and complaints, and Together with Tenants is referenced positively in several places</w:t>
      </w:r>
    </w:p>
    <w:p w14:paraId="52A3875F" w14:textId="77777777" w:rsidR="00CC41C7" w:rsidRDefault="00CC41C7">
      <w:pPr>
        <w:rPr>
          <w:rFonts w:ascii="Arial" w:hAnsi="Arial" w:cs="Arial"/>
          <w:sz w:val="24"/>
          <w:szCs w:val="24"/>
        </w:rPr>
      </w:pPr>
    </w:p>
    <w:p w14:paraId="5DC36C3A" w14:textId="22B27061" w:rsidR="00384E3F" w:rsidRPr="00384E3F" w:rsidRDefault="00980E26">
      <w:pPr>
        <w:rPr>
          <w:rFonts w:ascii="Arial" w:hAnsi="Arial" w:cs="Arial"/>
          <w:b/>
          <w:bCs/>
          <w:color w:val="7030A0"/>
          <w:sz w:val="24"/>
          <w:szCs w:val="24"/>
        </w:rPr>
      </w:pPr>
      <w:r w:rsidRPr="00384E3F">
        <w:rPr>
          <w:rFonts w:ascii="Arial" w:hAnsi="Arial" w:cs="Arial"/>
          <w:b/>
          <w:bCs/>
          <w:color w:val="7030A0"/>
          <w:sz w:val="24"/>
          <w:szCs w:val="24"/>
        </w:rPr>
        <w:t xml:space="preserve">The seven </w:t>
      </w:r>
      <w:r w:rsidR="000E46F3" w:rsidRPr="00384E3F">
        <w:rPr>
          <w:rFonts w:ascii="Arial" w:hAnsi="Arial" w:cs="Arial"/>
          <w:b/>
          <w:bCs/>
          <w:color w:val="7030A0"/>
          <w:sz w:val="24"/>
          <w:szCs w:val="24"/>
        </w:rPr>
        <w:t>commitments to tenants in</w:t>
      </w:r>
      <w:r w:rsidRPr="00384E3F">
        <w:rPr>
          <w:rFonts w:ascii="Arial" w:hAnsi="Arial" w:cs="Arial"/>
          <w:b/>
          <w:bCs/>
          <w:color w:val="7030A0"/>
          <w:sz w:val="24"/>
          <w:szCs w:val="24"/>
        </w:rPr>
        <w:t xml:space="preserve"> the Charter, and the policy proposals to enforce these, are:</w:t>
      </w:r>
    </w:p>
    <w:p w14:paraId="5227CB42" w14:textId="2C9535AF" w:rsidR="003E06A7" w:rsidRPr="00A06FC2" w:rsidRDefault="00980E26" w:rsidP="003E06A7">
      <w:pPr>
        <w:pStyle w:val="ListParagraph"/>
        <w:numPr>
          <w:ilvl w:val="0"/>
          <w:numId w:val="1"/>
        </w:numPr>
        <w:ind w:left="360"/>
        <w:rPr>
          <w:rFonts w:ascii="Arial" w:hAnsi="Arial" w:cs="Arial"/>
          <w:sz w:val="24"/>
          <w:szCs w:val="24"/>
        </w:rPr>
      </w:pPr>
      <w:r>
        <w:rPr>
          <w:rFonts w:ascii="Arial" w:hAnsi="Arial" w:cs="Arial"/>
          <w:b/>
          <w:bCs/>
          <w:sz w:val="24"/>
          <w:szCs w:val="24"/>
        </w:rPr>
        <w:t xml:space="preserve">To be safe in your home. </w:t>
      </w:r>
    </w:p>
    <w:p w14:paraId="7339420E" w14:textId="299D58C3" w:rsidR="00A06FC2" w:rsidRPr="00A06FC2" w:rsidRDefault="00A06FC2" w:rsidP="00A06FC2">
      <w:pPr>
        <w:pStyle w:val="ListParagraph"/>
        <w:ind w:left="360"/>
        <w:rPr>
          <w:rFonts w:ascii="Arial" w:hAnsi="Arial" w:cs="Arial"/>
          <w:sz w:val="24"/>
          <w:szCs w:val="24"/>
        </w:rPr>
      </w:pPr>
      <w:r w:rsidRPr="00A06FC2">
        <w:rPr>
          <w:rFonts w:ascii="Arial" w:hAnsi="Arial" w:cs="Arial"/>
          <w:sz w:val="24"/>
          <w:szCs w:val="24"/>
        </w:rPr>
        <w:t>The government wants to out tenants back at the heart of building safety.</w:t>
      </w:r>
    </w:p>
    <w:p w14:paraId="0D9CD690" w14:textId="77777777" w:rsidR="003E06A7" w:rsidRDefault="00980E26" w:rsidP="003E06A7">
      <w:pPr>
        <w:pStyle w:val="ListParagraph"/>
        <w:ind w:left="360"/>
        <w:rPr>
          <w:rFonts w:ascii="Arial" w:hAnsi="Arial" w:cs="Arial"/>
          <w:sz w:val="24"/>
          <w:szCs w:val="24"/>
        </w:rPr>
      </w:pPr>
      <w:r>
        <w:rPr>
          <w:rFonts w:ascii="Arial" w:hAnsi="Arial" w:cs="Arial"/>
          <w:sz w:val="24"/>
          <w:szCs w:val="24"/>
        </w:rPr>
        <w:t>The Government will</w:t>
      </w:r>
      <w:r w:rsidR="003E06A7">
        <w:rPr>
          <w:rFonts w:ascii="Arial" w:hAnsi="Arial" w:cs="Arial"/>
          <w:sz w:val="24"/>
          <w:szCs w:val="24"/>
        </w:rPr>
        <w:t>:</w:t>
      </w:r>
    </w:p>
    <w:p w14:paraId="4B34BAA5" w14:textId="47D18524" w:rsidR="003E06A7" w:rsidRPr="00021212" w:rsidRDefault="00980E26" w:rsidP="003E06A7">
      <w:pPr>
        <w:pStyle w:val="ListParagraph"/>
        <w:numPr>
          <w:ilvl w:val="0"/>
          <w:numId w:val="2"/>
        </w:numPr>
        <w:rPr>
          <w:rFonts w:ascii="Arial" w:hAnsi="Arial" w:cs="Arial"/>
          <w:color w:val="7030A0"/>
          <w:sz w:val="24"/>
          <w:szCs w:val="24"/>
        </w:rPr>
      </w:pPr>
      <w:r>
        <w:rPr>
          <w:rFonts w:ascii="Arial" w:hAnsi="Arial" w:cs="Arial"/>
          <w:sz w:val="24"/>
          <w:szCs w:val="24"/>
        </w:rPr>
        <w:t xml:space="preserve">legislate to strengthen the Regulator of Social Housing’s (RSH) </w:t>
      </w:r>
      <w:r w:rsidRPr="00021212">
        <w:rPr>
          <w:rFonts w:ascii="Arial" w:hAnsi="Arial" w:cs="Arial"/>
          <w:color w:val="7030A0"/>
          <w:sz w:val="24"/>
          <w:szCs w:val="24"/>
        </w:rPr>
        <w:t>consumer regulation objectives “to explicitly include safety</w:t>
      </w:r>
      <w:r w:rsidR="00021212" w:rsidRPr="00021212">
        <w:rPr>
          <w:rFonts w:ascii="Arial" w:hAnsi="Arial" w:cs="Arial"/>
          <w:color w:val="7030A0"/>
          <w:sz w:val="24"/>
          <w:szCs w:val="24"/>
        </w:rPr>
        <w:t>”</w:t>
      </w:r>
    </w:p>
    <w:p w14:paraId="01B3FFB5" w14:textId="77777777" w:rsidR="003E06A7" w:rsidRDefault="00980E26" w:rsidP="003E06A7">
      <w:pPr>
        <w:pStyle w:val="ListParagraph"/>
        <w:numPr>
          <w:ilvl w:val="0"/>
          <w:numId w:val="2"/>
        </w:numPr>
        <w:rPr>
          <w:rFonts w:ascii="Arial" w:hAnsi="Arial" w:cs="Arial"/>
          <w:sz w:val="24"/>
          <w:szCs w:val="24"/>
        </w:rPr>
      </w:pPr>
      <w:r>
        <w:rPr>
          <w:rFonts w:ascii="Arial" w:hAnsi="Arial" w:cs="Arial"/>
          <w:sz w:val="24"/>
          <w:szCs w:val="24"/>
        </w:rPr>
        <w:t>legislate to ensure social landlords identify a “</w:t>
      </w:r>
      <w:r w:rsidRPr="00021212">
        <w:rPr>
          <w:rFonts w:ascii="Arial" w:hAnsi="Arial" w:cs="Arial"/>
          <w:color w:val="7030A0"/>
          <w:sz w:val="24"/>
          <w:szCs w:val="24"/>
        </w:rPr>
        <w:t>nominated person</w:t>
      </w:r>
      <w:r>
        <w:rPr>
          <w:rFonts w:ascii="Arial" w:hAnsi="Arial" w:cs="Arial"/>
          <w:sz w:val="24"/>
          <w:szCs w:val="24"/>
        </w:rPr>
        <w:t>” responsible for ensuring compliance with health and safety regulations</w:t>
      </w:r>
    </w:p>
    <w:p w14:paraId="0403FAC4" w14:textId="4BED8B0C" w:rsidR="003E06A7" w:rsidRDefault="005E13B0" w:rsidP="003E06A7">
      <w:pPr>
        <w:pStyle w:val="ListParagraph"/>
        <w:numPr>
          <w:ilvl w:val="0"/>
          <w:numId w:val="2"/>
        </w:numPr>
        <w:rPr>
          <w:rFonts w:ascii="Arial" w:hAnsi="Arial" w:cs="Arial"/>
          <w:sz w:val="24"/>
          <w:szCs w:val="24"/>
        </w:rPr>
      </w:pPr>
      <w:r>
        <w:rPr>
          <w:rFonts w:ascii="Arial" w:hAnsi="Arial" w:cs="Arial"/>
          <w:sz w:val="24"/>
          <w:szCs w:val="24"/>
        </w:rPr>
        <w:t xml:space="preserve">the RSH </w:t>
      </w:r>
      <w:r w:rsidR="003E06A7">
        <w:rPr>
          <w:rFonts w:ascii="Arial" w:hAnsi="Arial" w:cs="Arial"/>
          <w:sz w:val="24"/>
          <w:szCs w:val="24"/>
        </w:rPr>
        <w:t>will</w:t>
      </w:r>
      <w:r>
        <w:rPr>
          <w:rFonts w:ascii="Arial" w:hAnsi="Arial" w:cs="Arial"/>
          <w:sz w:val="24"/>
          <w:szCs w:val="24"/>
        </w:rPr>
        <w:t xml:space="preserve"> prepare a Memorandum of Understanding with the Health and Safety Executive (HSE) to ensure </w:t>
      </w:r>
      <w:r w:rsidRPr="00021212">
        <w:rPr>
          <w:rFonts w:ascii="Arial" w:hAnsi="Arial" w:cs="Arial"/>
          <w:color w:val="7030A0"/>
          <w:sz w:val="24"/>
          <w:szCs w:val="24"/>
        </w:rPr>
        <w:t>effective information sharing with the newly-formed Building Safety Regulator (BSR)</w:t>
      </w:r>
    </w:p>
    <w:p w14:paraId="393D1552" w14:textId="4E0F287E" w:rsidR="003E06A7" w:rsidRDefault="005E13B0" w:rsidP="003E06A7">
      <w:pPr>
        <w:pStyle w:val="ListParagraph"/>
        <w:numPr>
          <w:ilvl w:val="0"/>
          <w:numId w:val="2"/>
        </w:numPr>
        <w:rPr>
          <w:rFonts w:ascii="Arial" w:hAnsi="Arial" w:cs="Arial"/>
          <w:sz w:val="24"/>
          <w:szCs w:val="24"/>
        </w:rPr>
      </w:pPr>
      <w:r>
        <w:rPr>
          <w:rFonts w:ascii="Arial" w:hAnsi="Arial" w:cs="Arial"/>
          <w:sz w:val="24"/>
          <w:szCs w:val="24"/>
        </w:rPr>
        <w:t xml:space="preserve">launch a consultation on requiring </w:t>
      </w:r>
      <w:r w:rsidRPr="00021212">
        <w:rPr>
          <w:rFonts w:ascii="Arial" w:hAnsi="Arial" w:cs="Arial"/>
          <w:color w:val="7030A0"/>
          <w:sz w:val="24"/>
          <w:szCs w:val="24"/>
        </w:rPr>
        <w:t xml:space="preserve">smoke alarms </w:t>
      </w:r>
      <w:r>
        <w:rPr>
          <w:rFonts w:ascii="Arial" w:hAnsi="Arial" w:cs="Arial"/>
          <w:sz w:val="24"/>
          <w:szCs w:val="24"/>
        </w:rPr>
        <w:t xml:space="preserve">in social housing and release new expectations for </w:t>
      </w:r>
      <w:r w:rsidRPr="00021212">
        <w:rPr>
          <w:rFonts w:ascii="Arial" w:hAnsi="Arial" w:cs="Arial"/>
          <w:color w:val="7030A0"/>
          <w:sz w:val="24"/>
          <w:szCs w:val="24"/>
        </w:rPr>
        <w:t xml:space="preserve">carbon monoxide </w:t>
      </w:r>
      <w:r>
        <w:rPr>
          <w:rFonts w:ascii="Arial" w:hAnsi="Arial" w:cs="Arial"/>
          <w:sz w:val="24"/>
          <w:szCs w:val="24"/>
        </w:rPr>
        <w:t>alarms</w:t>
      </w:r>
    </w:p>
    <w:p w14:paraId="5F3A90D6" w14:textId="7E37AB91" w:rsidR="003E06A7" w:rsidRDefault="005E13B0" w:rsidP="003E06A7">
      <w:pPr>
        <w:pStyle w:val="ListParagraph"/>
        <w:numPr>
          <w:ilvl w:val="0"/>
          <w:numId w:val="2"/>
        </w:numPr>
        <w:rPr>
          <w:rFonts w:ascii="Arial" w:hAnsi="Arial" w:cs="Arial"/>
          <w:sz w:val="24"/>
          <w:szCs w:val="24"/>
        </w:rPr>
      </w:pPr>
      <w:r>
        <w:rPr>
          <w:rFonts w:ascii="Arial" w:hAnsi="Arial" w:cs="Arial"/>
          <w:sz w:val="24"/>
          <w:szCs w:val="24"/>
        </w:rPr>
        <w:t xml:space="preserve">consult on new measures to ensure residents are protected from poor </w:t>
      </w:r>
      <w:r w:rsidRPr="00021212">
        <w:rPr>
          <w:rFonts w:ascii="Arial" w:hAnsi="Arial" w:cs="Arial"/>
          <w:color w:val="7030A0"/>
          <w:sz w:val="24"/>
          <w:szCs w:val="24"/>
        </w:rPr>
        <w:t>electrical safety</w:t>
      </w:r>
      <w:r w:rsidR="00021212">
        <w:rPr>
          <w:rFonts w:ascii="Arial" w:hAnsi="Arial" w:cs="Arial"/>
          <w:sz w:val="24"/>
          <w:szCs w:val="24"/>
        </w:rPr>
        <w:t>,</w:t>
      </w:r>
      <w:r>
        <w:rPr>
          <w:rFonts w:ascii="Arial" w:hAnsi="Arial" w:cs="Arial"/>
          <w:sz w:val="24"/>
          <w:szCs w:val="24"/>
        </w:rPr>
        <w:t xml:space="preserve"> and </w:t>
      </w:r>
    </w:p>
    <w:p w14:paraId="580E4173" w14:textId="4D72FD5F" w:rsidR="00980E26" w:rsidRDefault="005E13B0" w:rsidP="003E06A7">
      <w:pPr>
        <w:pStyle w:val="ListParagraph"/>
        <w:numPr>
          <w:ilvl w:val="0"/>
          <w:numId w:val="2"/>
        </w:numPr>
        <w:rPr>
          <w:rFonts w:ascii="Arial" w:hAnsi="Arial" w:cs="Arial"/>
          <w:sz w:val="24"/>
          <w:szCs w:val="24"/>
        </w:rPr>
      </w:pPr>
      <w:r>
        <w:rPr>
          <w:rFonts w:ascii="Arial" w:hAnsi="Arial" w:cs="Arial"/>
          <w:sz w:val="24"/>
          <w:szCs w:val="24"/>
        </w:rPr>
        <w:lastRenderedPageBreak/>
        <w:t xml:space="preserve">keep working with the Social Sector </w:t>
      </w:r>
      <w:r w:rsidRPr="00021212">
        <w:rPr>
          <w:rFonts w:ascii="Arial" w:hAnsi="Arial" w:cs="Arial"/>
          <w:color w:val="7030A0"/>
          <w:sz w:val="24"/>
          <w:szCs w:val="24"/>
        </w:rPr>
        <w:t xml:space="preserve">(Building Safety) Engagement </w:t>
      </w:r>
      <w:r>
        <w:rPr>
          <w:rFonts w:ascii="Arial" w:hAnsi="Arial" w:cs="Arial"/>
          <w:sz w:val="24"/>
          <w:szCs w:val="24"/>
        </w:rPr>
        <w:t>Best Practice Group and BSR to ensure residents voices are heard.</w:t>
      </w:r>
    </w:p>
    <w:p w14:paraId="11E645E0" w14:textId="77777777" w:rsidR="003E06A7" w:rsidRDefault="003E06A7" w:rsidP="003E06A7">
      <w:pPr>
        <w:pStyle w:val="ListParagraph"/>
        <w:ind w:left="360"/>
        <w:rPr>
          <w:rFonts w:ascii="Arial" w:hAnsi="Arial" w:cs="Arial"/>
          <w:sz w:val="24"/>
          <w:szCs w:val="24"/>
        </w:rPr>
      </w:pPr>
    </w:p>
    <w:p w14:paraId="6F9D58FF" w14:textId="14630968" w:rsidR="003E06A7" w:rsidRDefault="005E13B0" w:rsidP="003E06A7">
      <w:pPr>
        <w:pStyle w:val="ListParagraph"/>
        <w:numPr>
          <w:ilvl w:val="0"/>
          <w:numId w:val="1"/>
        </w:numPr>
        <w:ind w:left="360"/>
        <w:rPr>
          <w:rFonts w:ascii="Arial" w:hAnsi="Arial" w:cs="Arial"/>
          <w:b/>
          <w:bCs/>
          <w:sz w:val="24"/>
          <w:szCs w:val="24"/>
        </w:rPr>
      </w:pPr>
      <w:r w:rsidRPr="005E13B0">
        <w:rPr>
          <w:rFonts w:ascii="Arial" w:hAnsi="Arial" w:cs="Arial"/>
          <w:b/>
          <w:bCs/>
          <w:sz w:val="24"/>
          <w:szCs w:val="24"/>
        </w:rPr>
        <w:t>To know how your landlord is performing.</w:t>
      </w:r>
      <w:r>
        <w:rPr>
          <w:rFonts w:ascii="Arial" w:hAnsi="Arial" w:cs="Arial"/>
          <w:b/>
          <w:bCs/>
          <w:sz w:val="24"/>
          <w:szCs w:val="24"/>
        </w:rPr>
        <w:t xml:space="preserve"> </w:t>
      </w:r>
    </w:p>
    <w:p w14:paraId="366CA915" w14:textId="3520AA9D" w:rsidR="00A06FC2" w:rsidRPr="00A06FC2" w:rsidRDefault="00A06FC2" w:rsidP="00A06FC2">
      <w:pPr>
        <w:pStyle w:val="ListParagraph"/>
        <w:ind w:left="360"/>
        <w:rPr>
          <w:rFonts w:ascii="Arial" w:hAnsi="Arial" w:cs="Arial"/>
          <w:sz w:val="24"/>
          <w:szCs w:val="24"/>
        </w:rPr>
      </w:pPr>
      <w:r w:rsidRPr="00A06FC2">
        <w:rPr>
          <w:rFonts w:ascii="Arial" w:hAnsi="Arial" w:cs="Arial"/>
          <w:sz w:val="24"/>
          <w:szCs w:val="24"/>
        </w:rPr>
        <w:t>The government wants to reconnect landlords and communities and ensure transparency and accountability</w:t>
      </w:r>
    </w:p>
    <w:p w14:paraId="23E41A26" w14:textId="77777777" w:rsidR="003E06A7" w:rsidRDefault="005E13B0" w:rsidP="003E06A7">
      <w:pPr>
        <w:pStyle w:val="ListParagraph"/>
        <w:ind w:left="360"/>
        <w:rPr>
          <w:rFonts w:ascii="Arial" w:hAnsi="Arial" w:cs="Arial"/>
          <w:sz w:val="24"/>
          <w:szCs w:val="24"/>
        </w:rPr>
      </w:pPr>
      <w:r>
        <w:rPr>
          <w:rFonts w:ascii="Arial" w:hAnsi="Arial" w:cs="Arial"/>
          <w:sz w:val="24"/>
          <w:szCs w:val="24"/>
        </w:rPr>
        <w:t>The Government will</w:t>
      </w:r>
      <w:r w:rsidR="003E06A7">
        <w:rPr>
          <w:rFonts w:ascii="Arial" w:hAnsi="Arial" w:cs="Arial"/>
          <w:sz w:val="24"/>
          <w:szCs w:val="24"/>
        </w:rPr>
        <w:t>:</w:t>
      </w:r>
      <w:r>
        <w:rPr>
          <w:rFonts w:ascii="Arial" w:hAnsi="Arial" w:cs="Arial"/>
          <w:sz w:val="24"/>
          <w:szCs w:val="24"/>
        </w:rPr>
        <w:t xml:space="preserve"> </w:t>
      </w:r>
    </w:p>
    <w:p w14:paraId="72DA4AB0" w14:textId="63C73C3A" w:rsidR="003E06A7" w:rsidRPr="003E06A7" w:rsidRDefault="005E13B0" w:rsidP="003E06A7">
      <w:pPr>
        <w:pStyle w:val="ListParagraph"/>
        <w:numPr>
          <w:ilvl w:val="0"/>
          <w:numId w:val="3"/>
        </w:numPr>
        <w:rPr>
          <w:rFonts w:ascii="Arial" w:hAnsi="Arial" w:cs="Arial"/>
          <w:b/>
          <w:bCs/>
          <w:sz w:val="24"/>
          <w:szCs w:val="24"/>
        </w:rPr>
      </w:pPr>
      <w:r>
        <w:rPr>
          <w:rFonts w:ascii="Arial" w:hAnsi="Arial" w:cs="Arial"/>
          <w:sz w:val="24"/>
          <w:szCs w:val="24"/>
        </w:rPr>
        <w:t xml:space="preserve">create a set of </w:t>
      </w:r>
      <w:r w:rsidRPr="00021212">
        <w:rPr>
          <w:rFonts w:ascii="Arial" w:hAnsi="Arial" w:cs="Arial"/>
          <w:color w:val="7030A0"/>
          <w:sz w:val="24"/>
          <w:szCs w:val="24"/>
        </w:rPr>
        <w:t xml:space="preserve">tenant satisfaction measures </w:t>
      </w:r>
      <w:r w:rsidR="005D4F03">
        <w:rPr>
          <w:rFonts w:ascii="Arial" w:hAnsi="Arial" w:cs="Arial"/>
          <w:sz w:val="24"/>
          <w:szCs w:val="24"/>
        </w:rPr>
        <w:t xml:space="preserve">(through the RSH) </w:t>
      </w:r>
      <w:r>
        <w:rPr>
          <w:rFonts w:ascii="Arial" w:hAnsi="Arial" w:cs="Arial"/>
          <w:sz w:val="24"/>
          <w:szCs w:val="24"/>
        </w:rPr>
        <w:t>for landlords, based on tenants’ biggest concerns</w:t>
      </w:r>
    </w:p>
    <w:p w14:paraId="1DC512D4" w14:textId="6D5E788D" w:rsidR="003E06A7" w:rsidRPr="003E06A7" w:rsidRDefault="005E13B0" w:rsidP="003E06A7">
      <w:pPr>
        <w:pStyle w:val="ListParagraph"/>
        <w:numPr>
          <w:ilvl w:val="0"/>
          <w:numId w:val="3"/>
        </w:numPr>
        <w:rPr>
          <w:rFonts w:ascii="Arial" w:hAnsi="Arial" w:cs="Arial"/>
          <w:b/>
          <w:bCs/>
          <w:sz w:val="24"/>
          <w:szCs w:val="24"/>
        </w:rPr>
      </w:pPr>
      <w:r>
        <w:rPr>
          <w:rFonts w:ascii="Arial" w:hAnsi="Arial" w:cs="Arial"/>
          <w:sz w:val="24"/>
          <w:szCs w:val="24"/>
        </w:rPr>
        <w:t xml:space="preserve">implement a </w:t>
      </w:r>
      <w:r w:rsidRPr="00021212">
        <w:rPr>
          <w:rFonts w:ascii="Arial" w:hAnsi="Arial" w:cs="Arial"/>
          <w:color w:val="7030A0"/>
          <w:sz w:val="24"/>
          <w:szCs w:val="24"/>
        </w:rPr>
        <w:t xml:space="preserve">new access to information scheme </w:t>
      </w:r>
      <w:r w:rsidR="00021212">
        <w:rPr>
          <w:rFonts w:ascii="Arial" w:hAnsi="Arial" w:cs="Arial"/>
          <w:sz w:val="24"/>
          <w:szCs w:val="24"/>
        </w:rPr>
        <w:t xml:space="preserve">(in line with the Freedom of Information Act) </w:t>
      </w:r>
      <w:r>
        <w:rPr>
          <w:rFonts w:ascii="Arial" w:hAnsi="Arial" w:cs="Arial"/>
          <w:sz w:val="24"/>
          <w:szCs w:val="24"/>
        </w:rPr>
        <w:t xml:space="preserve">for social housing tenants of both housing associations and privately-registered providers </w:t>
      </w:r>
    </w:p>
    <w:p w14:paraId="62303585" w14:textId="448DF2F0" w:rsidR="003E06A7" w:rsidRPr="003E06A7" w:rsidRDefault="005E13B0" w:rsidP="003E06A7">
      <w:pPr>
        <w:pStyle w:val="ListParagraph"/>
        <w:numPr>
          <w:ilvl w:val="0"/>
          <w:numId w:val="3"/>
        </w:numPr>
        <w:rPr>
          <w:rFonts w:ascii="Arial" w:hAnsi="Arial" w:cs="Arial"/>
          <w:b/>
          <w:bCs/>
          <w:sz w:val="24"/>
          <w:szCs w:val="24"/>
        </w:rPr>
      </w:pPr>
      <w:r>
        <w:rPr>
          <w:rFonts w:ascii="Arial" w:hAnsi="Arial" w:cs="Arial"/>
          <w:sz w:val="24"/>
          <w:szCs w:val="24"/>
        </w:rPr>
        <w:t xml:space="preserve">ensure landlords provide a </w:t>
      </w:r>
      <w:r w:rsidRPr="00223CF6">
        <w:rPr>
          <w:rFonts w:ascii="Arial" w:hAnsi="Arial" w:cs="Arial"/>
          <w:color w:val="7030A0"/>
          <w:sz w:val="24"/>
          <w:szCs w:val="24"/>
        </w:rPr>
        <w:t xml:space="preserve">clear breakdown of </w:t>
      </w:r>
      <w:r w:rsidR="00223CF6" w:rsidRPr="00223CF6">
        <w:rPr>
          <w:rFonts w:ascii="Arial" w:hAnsi="Arial" w:cs="Arial"/>
          <w:color w:val="7030A0"/>
          <w:sz w:val="24"/>
          <w:szCs w:val="24"/>
        </w:rPr>
        <w:t xml:space="preserve">income </w:t>
      </w:r>
      <w:r w:rsidR="00223CF6">
        <w:rPr>
          <w:rFonts w:ascii="Arial" w:hAnsi="Arial" w:cs="Arial"/>
          <w:sz w:val="24"/>
          <w:szCs w:val="24"/>
        </w:rPr>
        <w:t xml:space="preserve">and </w:t>
      </w:r>
      <w:r>
        <w:rPr>
          <w:rFonts w:ascii="Arial" w:hAnsi="Arial" w:cs="Arial"/>
          <w:sz w:val="24"/>
          <w:szCs w:val="24"/>
        </w:rPr>
        <w:t xml:space="preserve">how they are spending </w:t>
      </w:r>
      <w:r w:rsidR="00223CF6">
        <w:rPr>
          <w:rFonts w:ascii="Arial" w:hAnsi="Arial" w:cs="Arial"/>
          <w:sz w:val="24"/>
          <w:szCs w:val="24"/>
        </w:rPr>
        <w:t>it</w:t>
      </w:r>
      <w:r w:rsidR="00021212">
        <w:rPr>
          <w:rFonts w:ascii="Arial" w:hAnsi="Arial" w:cs="Arial"/>
          <w:sz w:val="24"/>
          <w:szCs w:val="24"/>
        </w:rPr>
        <w:t xml:space="preserve">, including salaries of executives to be published alongside the tenant satisfaction measures, </w:t>
      </w:r>
      <w:r w:rsidR="00021212" w:rsidRPr="00021212">
        <w:rPr>
          <w:rFonts w:ascii="Arial" w:hAnsi="Arial" w:cs="Arial"/>
          <w:color w:val="7030A0"/>
          <w:sz w:val="24"/>
          <w:szCs w:val="24"/>
        </w:rPr>
        <w:t>reporting on these annually</w:t>
      </w:r>
      <w:r w:rsidR="00021212">
        <w:rPr>
          <w:rFonts w:ascii="Arial" w:hAnsi="Arial" w:cs="Arial"/>
          <w:sz w:val="24"/>
          <w:szCs w:val="24"/>
        </w:rPr>
        <w:t xml:space="preserve">, </w:t>
      </w:r>
      <w:r>
        <w:rPr>
          <w:rFonts w:ascii="Arial" w:hAnsi="Arial" w:cs="Arial"/>
          <w:sz w:val="24"/>
          <w:szCs w:val="24"/>
        </w:rPr>
        <w:t xml:space="preserve">and </w:t>
      </w:r>
    </w:p>
    <w:p w14:paraId="4A85BA3A" w14:textId="1D6587BD" w:rsidR="005E13B0" w:rsidRPr="002A4472" w:rsidRDefault="005E13B0" w:rsidP="003E06A7">
      <w:pPr>
        <w:pStyle w:val="ListParagraph"/>
        <w:numPr>
          <w:ilvl w:val="0"/>
          <w:numId w:val="3"/>
        </w:numPr>
        <w:rPr>
          <w:rFonts w:ascii="Arial" w:hAnsi="Arial" w:cs="Arial"/>
          <w:b/>
          <w:bCs/>
          <w:sz w:val="24"/>
          <w:szCs w:val="24"/>
        </w:rPr>
      </w:pPr>
      <w:r>
        <w:rPr>
          <w:rFonts w:ascii="Arial" w:hAnsi="Arial" w:cs="Arial"/>
          <w:sz w:val="24"/>
          <w:szCs w:val="24"/>
        </w:rPr>
        <w:t xml:space="preserve">require that landlords identify a </w:t>
      </w:r>
      <w:r w:rsidRPr="00021212">
        <w:rPr>
          <w:rFonts w:ascii="Arial" w:hAnsi="Arial" w:cs="Arial"/>
          <w:color w:val="7030A0"/>
          <w:sz w:val="24"/>
          <w:szCs w:val="24"/>
        </w:rPr>
        <w:t xml:space="preserve">senior person responsible </w:t>
      </w:r>
      <w:r>
        <w:rPr>
          <w:rFonts w:ascii="Arial" w:hAnsi="Arial" w:cs="Arial"/>
          <w:sz w:val="24"/>
          <w:szCs w:val="24"/>
        </w:rPr>
        <w:t xml:space="preserve">for ensuring they comply with </w:t>
      </w:r>
      <w:r w:rsidR="000E46F3">
        <w:rPr>
          <w:rFonts w:ascii="Arial" w:hAnsi="Arial" w:cs="Arial"/>
          <w:sz w:val="24"/>
          <w:szCs w:val="24"/>
        </w:rPr>
        <w:t xml:space="preserve">the </w:t>
      </w:r>
      <w:r>
        <w:rPr>
          <w:rFonts w:ascii="Arial" w:hAnsi="Arial" w:cs="Arial"/>
          <w:sz w:val="24"/>
          <w:szCs w:val="24"/>
        </w:rPr>
        <w:t>RSH consumer standards.</w:t>
      </w:r>
    </w:p>
    <w:p w14:paraId="5B15224B" w14:textId="77FA5DAE" w:rsidR="002A4472" w:rsidRPr="002A4472" w:rsidRDefault="002A4472" w:rsidP="002A4472">
      <w:pPr>
        <w:pStyle w:val="ListParagraph"/>
        <w:rPr>
          <w:rFonts w:ascii="Arial" w:hAnsi="Arial" w:cs="Arial"/>
          <w:b/>
          <w:bCs/>
          <w:sz w:val="24"/>
          <w:szCs w:val="24"/>
        </w:rPr>
      </w:pPr>
      <w:r w:rsidRPr="002A4472">
        <w:rPr>
          <w:rFonts w:ascii="Arial" w:hAnsi="Arial" w:cs="Arial"/>
          <w:b/>
          <w:bCs/>
          <w:color w:val="7030A0"/>
          <w:sz w:val="24"/>
          <w:szCs w:val="24"/>
        </w:rPr>
        <w:t xml:space="preserve">See the box </w:t>
      </w:r>
      <w:r>
        <w:rPr>
          <w:rFonts w:ascii="Arial" w:hAnsi="Arial" w:cs="Arial"/>
          <w:b/>
          <w:bCs/>
          <w:color w:val="7030A0"/>
          <w:sz w:val="24"/>
          <w:szCs w:val="24"/>
        </w:rPr>
        <w:t>at the end for the</w:t>
      </w:r>
      <w:r w:rsidRPr="002A4472">
        <w:rPr>
          <w:rFonts w:ascii="Arial" w:hAnsi="Arial" w:cs="Arial"/>
          <w:b/>
          <w:bCs/>
          <w:color w:val="7030A0"/>
          <w:sz w:val="24"/>
          <w:szCs w:val="24"/>
        </w:rPr>
        <w:t xml:space="preserve"> draft tenant satisfaction and financial measures</w:t>
      </w:r>
    </w:p>
    <w:p w14:paraId="0E4FAD94" w14:textId="77777777" w:rsidR="003E06A7" w:rsidRPr="005E13B0" w:rsidRDefault="003E06A7" w:rsidP="003E06A7">
      <w:pPr>
        <w:pStyle w:val="ListParagraph"/>
        <w:ind w:left="1080"/>
        <w:rPr>
          <w:rFonts w:ascii="Arial" w:hAnsi="Arial" w:cs="Arial"/>
          <w:b/>
          <w:bCs/>
          <w:sz w:val="24"/>
          <w:szCs w:val="24"/>
        </w:rPr>
      </w:pPr>
    </w:p>
    <w:p w14:paraId="44700537" w14:textId="413E1546" w:rsidR="003E06A7" w:rsidRDefault="005E13B0" w:rsidP="003E06A7">
      <w:pPr>
        <w:pStyle w:val="ListParagraph"/>
        <w:numPr>
          <w:ilvl w:val="0"/>
          <w:numId w:val="1"/>
        </w:numPr>
        <w:ind w:left="360"/>
        <w:rPr>
          <w:rFonts w:ascii="Arial" w:hAnsi="Arial" w:cs="Arial"/>
          <w:b/>
          <w:bCs/>
          <w:sz w:val="24"/>
          <w:szCs w:val="24"/>
        </w:rPr>
      </w:pPr>
      <w:r>
        <w:rPr>
          <w:rFonts w:ascii="Arial" w:hAnsi="Arial" w:cs="Arial"/>
          <w:b/>
          <w:bCs/>
          <w:sz w:val="24"/>
          <w:szCs w:val="24"/>
        </w:rPr>
        <w:t xml:space="preserve">To have your complaints dealt with promptly and fairly. </w:t>
      </w:r>
    </w:p>
    <w:p w14:paraId="05C30486" w14:textId="5903CFF5" w:rsidR="00A06FC2" w:rsidRPr="00A06FC2" w:rsidRDefault="00A06FC2" w:rsidP="00A06FC2">
      <w:pPr>
        <w:pStyle w:val="ListParagraph"/>
        <w:ind w:left="360"/>
        <w:rPr>
          <w:rFonts w:ascii="Arial" w:hAnsi="Arial" w:cs="Arial"/>
          <w:sz w:val="24"/>
          <w:szCs w:val="24"/>
        </w:rPr>
      </w:pPr>
      <w:r w:rsidRPr="00A06FC2">
        <w:rPr>
          <w:rFonts w:ascii="Arial" w:hAnsi="Arial" w:cs="Arial"/>
          <w:sz w:val="24"/>
          <w:szCs w:val="24"/>
        </w:rPr>
        <w:t>Tenants have said that complaints can be difficult to make and take too long</w:t>
      </w:r>
      <w:r>
        <w:rPr>
          <w:rFonts w:ascii="Arial" w:hAnsi="Arial" w:cs="Arial"/>
          <w:sz w:val="24"/>
          <w:szCs w:val="24"/>
        </w:rPr>
        <w:t>.</w:t>
      </w:r>
    </w:p>
    <w:p w14:paraId="24278DA3" w14:textId="77777777" w:rsidR="003E06A7" w:rsidRDefault="005E13B0" w:rsidP="003E06A7">
      <w:pPr>
        <w:pStyle w:val="ListParagraph"/>
        <w:ind w:left="360"/>
        <w:rPr>
          <w:rFonts w:ascii="Arial" w:hAnsi="Arial" w:cs="Arial"/>
          <w:sz w:val="24"/>
          <w:szCs w:val="24"/>
        </w:rPr>
      </w:pPr>
      <w:r>
        <w:rPr>
          <w:rFonts w:ascii="Arial" w:hAnsi="Arial" w:cs="Arial"/>
          <w:sz w:val="24"/>
          <w:szCs w:val="24"/>
        </w:rPr>
        <w:t>The Government will</w:t>
      </w:r>
      <w:r w:rsidR="003E06A7">
        <w:rPr>
          <w:rFonts w:ascii="Arial" w:hAnsi="Arial" w:cs="Arial"/>
          <w:sz w:val="24"/>
          <w:szCs w:val="24"/>
        </w:rPr>
        <w:t>:</w:t>
      </w:r>
      <w:r>
        <w:rPr>
          <w:rFonts w:ascii="Arial" w:hAnsi="Arial" w:cs="Arial"/>
          <w:sz w:val="24"/>
          <w:szCs w:val="24"/>
        </w:rPr>
        <w:t xml:space="preserve"> </w:t>
      </w:r>
    </w:p>
    <w:p w14:paraId="01F9095F" w14:textId="296A20BD" w:rsidR="00223CF6" w:rsidRPr="00223CF6" w:rsidRDefault="00223CF6" w:rsidP="003E06A7">
      <w:pPr>
        <w:pStyle w:val="ListParagraph"/>
        <w:numPr>
          <w:ilvl w:val="0"/>
          <w:numId w:val="4"/>
        </w:numPr>
        <w:rPr>
          <w:rFonts w:ascii="Arial" w:hAnsi="Arial" w:cs="Arial"/>
          <w:b/>
          <w:bCs/>
          <w:sz w:val="24"/>
          <w:szCs w:val="24"/>
        </w:rPr>
      </w:pPr>
      <w:r>
        <w:rPr>
          <w:rFonts w:ascii="Arial" w:hAnsi="Arial" w:cs="Arial"/>
          <w:sz w:val="24"/>
          <w:szCs w:val="24"/>
        </w:rPr>
        <w:t xml:space="preserve">remove the </w:t>
      </w:r>
      <w:r w:rsidRPr="00223CF6">
        <w:rPr>
          <w:rFonts w:ascii="Arial" w:hAnsi="Arial" w:cs="Arial"/>
          <w:color w:val="7030A0"/>
          <w:sz w:val="24"/>
          <w:szCs w:val="24"/>
        </w:rPr>
        <w:t xml:space="preserve">designated person </w:t>
      </w:r>
      <w:r>
        <w:rPr>
          <w:rFonts w:ascii="Arial" w:hAnsi="Arial" w:cs="Arial"/>
          <w:sz w:val="24"/>
          <w:szCs w:val="24"/>
        </w:rPr>
        <w:t>filter</w:t>
      </w:r>
    </w:p>
    <w:p w14:paraId="11DF2862" w14:textId="4EE1721A" w:rsidR="00223CF6" w:rsidRPr="00223CF6" w:rsidRDefault="00223CF6" w:rsidP="003E06A7">
      <w:pPr>
        <w:pStyle w:val="ListParagraph"/>
        <w:numPr>
          <w:ilvl w:val="0"/>
          <w:numId w:val="4"/>
        </w:numPr>
        <w:rPr>
          <w:rFonts w:ascii="Arial" w:hAnsi="Arial" w:cs="Arial"/>
          <w:b/>
          <w:bCs/>
          <w:sz w:val="24"/>
          <w:szCs w:val="24"/>
        </w:rPr>
      </w:pPr>
      <w:r>
        <w:rPr>
          <w:rFonts w:ascii="Arial" w:hAnsi="Arial" w:cs="Arial"/>
          <w:color w:val="7030A0"/>
          <w:sz w:val="24"/>
          <w:szCs w:val="24"/>
        </w:rPr>
        <w:t>e</w:t>
      </w:r>
      <w:r w:rsidRPr="00223CF6">
        <w:rPr>
          <w:rFonts w:ascii="Arial" w:hAnsi="Arial" w:cs="Arial"/>
          <w:color w:val="7030A0"/>
          <w:sz w:val="24"/>
          <w:szCs w:val="24"/>
        </w:rPr>
        <w:t xml:space="preserve">xpand the Housing Ombudsman </w:t>
      </w:r>
      <w:r w:rsidRPr="00223CF6">
        <w:rPr>
          <w:rFonts w:ascii="Arial" w:hAnsi="Arial" w:cs="Arial"/>
          <w:sz w:val="24"/>
          <w:szCs w:val="24"/>
        </w:rPr>
        <w:t xml:space="preserve">Service by 2022 and </w:t>
      </w:r>
      <w:r>
        <w:rPr>
          <w:rFonts w:ascii="Arial" w:hAnsi="Arial" w:cs="Arial"/>
          <w:color w:val="7030A0"/>
          <w:sz w:val="24"/>
          <w:szCs w:val="24"/>
        </w:rPr>
        <w:t>halve decisions times</w:t>
      </w:r>
    </w:p>
    <w:p w14:paraId="15FBA6AB" w14:textId="7F9A9B85" w:rsidR="00223CF6" w:rsidRPr="00223CF6" w:rsidRDefault="00223CF6" w:rsidP="003E06A7">
      <w:pPr>
        <w:pStyle w:val="ListParagraph"/>
        <w:numPr>
          <w:ilvl w:val="0"/>
          <w:numId w:val="4"/>
        </w:numPr>
        <w:rPr>
          <w:rFonts w:ascii="Arial" w:hAnsi="Arial" w:cs="Arial"/>
          <w:b/>
          <w:bCs/>
          <w:sz w:val="24"/>
          <w:szCs w:val="24"/>
        </w:rPr>
      </w:pPr>
      <w:r>
        <w:rPr>
          <w:rFonts w:ascii="Arial" w:hAnsi="Arial" w:cs="Arial"/>
          <w:sz w:val="24"/>
          <w:szCs w:val="24"/>
        </w:rPr>
        <w:t>r</w:t>
      </w:r>
      <w:r w:rsidRPr="00223CF6">
        <w:rPr>
          <w:rFonts w:ascii="Arial" w:hAnsi="Arial" w:cs="Arial"/>
          <w:sz w:val="24"/>
          <w:szCs w:val="24"/>
        </w:rPr>
        <w:t xml:space="preserve">equire </w:t>
      </w:r>
      <w:r>
        <w:rPr>
          <w:rFonts w:ascii="Arial" w:hAnsi="Arial" w:cs="Arial"/>
          <w:sz w:val="24"/>
          <w:szCs w:val="24"/>
        </w:rPr>
        <w:t>social</w:t>
      </w:r>
      <w:r w:rsidRPr="00223CF6">
        <w:rPr>
          <w:rFonts w:ascii="Arial" w:hAnsi="Arial" w:cs="Arial"/>
          <w:sz w:val="24"/>
          <w:szCs w:val="24"/>
        </w:rPr>
        <w:t xml:space="preserve"> landlords to </w:t>
      </w:r>
      <w:r>
        <w:rPr>
          <w:rFonts w:ascii="Arial" w:hAnsi="Arial" w:cs="Arial"/>
          <w:color w:val="7030A0"/>
          <w:sz w:val="24"/>
          <w:szCs w:val="24"/>
        </w:rPr>
        <w:t xml:space="preserve">comply with the </w:t>
      </w:r>
      <w:r>
        <w:rPr>
          <w:rFonts w:ascii="Arial" w:hAnsi="Arial" w:cs="Arial"/>
          <w:sz w:val="24"/>
          <w:szCs w:val="24"/>
        </w:rPr>
        <w:t>Complaint Handling Code</w:t>
      </w:r>
    </w:p>
    <w:p w14:paraId="3166A52D" w14:textId="5AE71300" w:rsidR="003E06A7" w:rsidRPr="003E06A7" w:rsidRDefault="005E13B0" w:rsidP="003E06A7">
      <w:pPr>
        <w:pStyle w:val="ListParagraph"/>
        <w:numPr>
          <w:ilvl w:val="0"/>
          <w:numId w:val="4"/>
        </w:numPr>
        <w:rPr>
          <w:rFonts w:ascii="Arial" w:hAnsi="Arial" w:cs="Arial"/>
          <w:b/>
          <w:bCs/>
          <w:sz w:val="24"/>
          <w:szCs w:val="24"/>
        </w:rPr>
      </w:pPr>
      <w:r>
        <w:rPr>
          <w:rFonts w:ascii="Arial" w:hAnsi="Arial" w:cs="Arial"/>
          <w:sz w:val="24"/>
          <w:szCs w:val="24"/>
        </w:rPr>
        <w:t xml:space="preserve">ensure landlords </w:t>
      </w:r>
      <w:r w:rsidRPr="00223CF6">
        <w:rPr>
          <w:rFonts w:ascii="Arial" w:hAnsi="Arial" w:cs="Arial"/>
          <w:color w:val="7030A0"/>
          <w:sz w:val="24"/>
          <w:szCs w:val="24"/>
        </w:rPr>
        <w:t xml:space="preserve">self-assess </w:t>
      </w:r>
      <w:r>
        <w:rPr>
          <w:rFonts w:ascii="Arial" w:hAnsi="Arial" w:cs="Arial"/>
          <w:sz w:val="24"/>
          <w:szCs w:val="24"/>
        </w:rPr>
        <w:t>against the Housing Ombudsman’s (HO</w:t>
      </w:r>
      <w:r w:rsidR="00223CF6">
        <w:rPr>
          <w:rFonts w:ascii="Arial" w:hAnsi="Arial" w:cs="Arial"/>
          <w:sz w:val="24"/>
          <w:szCs w:val="24"/>
        </w:rPr>
        <w:t>S</w:t>
      </w:r>
      <w:r>
        <w:rPr>
          <w:rFonts w:ascii="Arial" w:hAnsi="Arial" w:cs="Arial"/>
          <w:sz w:val="24"/>
          <w:szCs w:val="24"/>
        </w:rPr>
        <w:t xml:space="preserve">) Complaint Handling Code by the end of December 2020; </w:t>
      </w:r>
    </w:p>
    <w:p w14:paraId="155D4CAB" w14:textId="3EDFB23D" w:rsidR="00223CF6" w:rsidRPr="00223CF6" w:rsidRDefault="005E13B0" w:rsidP="00223CF6">
      <w:pPr>
        <w:pStyle w:val="ListParagraph"/>
        <w:numPr>
          <w:ilvl w:val="0"/>
          <w:numId w:val="4"/>
        </w:numPr>
        <w:rPr>
          <w:rFonts w:ascii="Arial" w:hAnsi="Arial" w:cs="Arial"/>
          <w:b/>
          <w:bCs/>
          <w:sz w:val="24"/>
          <w:szCs w:val="24"/>
        </w:rPr>
      </w:pPr>
      <w:r>
        <w:rPr>
          <w:rFonts w:ascii="Arial" w:hAnsi="Arial" w:cs="Arial"/>
          <w:sz w:val="24"/>
          <w:szCs w:val="24"/>
        </w:rPr>
        <w:t xml:space="preserve">make sure tenants </w:t>
      </w:r>
      <w:r w:rsidRPr="00223CF6">
        <w:rPr>
          <w:rFonts w:ascii="Arial" w:hAnsi="Arial" w:cs="Arial"/>
          <w:color w:val="7030A0"/>
          <w:sz w:val="24"/>
          <w:szCs w:val="24"/>
        </w:rPr>
        <w:t>know how to raise complaints</w:t>
      </w:r>
      <w:r>
        <w:rPr>
          <w:rFonts w:ascii="Arial" w:hAnsi="Arial" w:cs="Arial"/>
          <w:sz w:val="24"/>
          <w:szCs w:val="24"/>
        </w:rPr>
        <w:t xml:space="preserve">, and build confidence through a </w:t>
      </w:r>
      <w:r w:rsidRPr="00223CF6">
        <w:rPr>
          <w:rFonts w:ascii="Arial" w:hAnsi="Arial" w:cs="Arial"/>
          <w:color w:val="7030A0"/>
          <w:sz w:val="24"/>
          <w:szCs w:val="24"/>
        </w:rPr>
        <w:t>communications campaign</w:t>
      </w:r>
      <w:r>
        <w:rPr>
          <w:rFonts w:ascii="Arial" w:hAnsi="Arial" w:cs="Arial"/>
          <w:sz w:val="24"/>
          <w:szCs w:val="24"/>
        </w:rPr>
        <w:t xml:space="preserve">; </w:t>
      </w:r>
    </w:p>
    <w:p w14:paraId="69660F87" w14:textId="6DD0C110" w:rsidR="003E06A7" w:rsidRPr="003E06A7" w:rsidRDefault="005E13B0" w:rsidP="003E06A7">
      <w:pPr>
        <w:pStyle w:val="ListParagraph"/>
        <w:numPr>
          <w:ilvl w:val="0"/>
          <w:numId w:val="4"/>
        </w:numPr>
        <w:rPr>
          <w:rFonts w:ascii="Arial" w:hAnsi="Arial" w:cs="Arial"/>
          <w:b/>
          <w:bCs/>
          <w:sz w:val="24"/>
          <w:szCs w:val="24"/>
        </w:rPr>
      </w:pPr>
      <w:r>
        <w:rPr>
          <w:rFonts w:ascii="Arial" w:hAnsi="Arial" w:cs="Arial"/>
          <w:sz w:val="24"/>
          <w:szCs w:val="24"/>
        </w:rPr>
        <w:t xml:space="preserve">legislate for </w:t>
      </w:r>
      <w:r w:rsidRPr="00223CF6">
        <w:rPr>
          <w:rFonts w:ascii="Arial" w:hAnsi="Arial" w:cs="Arial"/>
          <w:color w:val="7030A0"/>
          <w:sz w:val="24"/>
          <w:szCs w:val="24"/>
        </w:rPr>
        <w:t xml:space="preserve">clear co-operation </w:t>
      </w:r>
      <w:r>
        <w:rPr>
          <w:rFonts w:ascii="Arial" w:hAnsi="Arial" w:cs="Arial"/>
          <w:sz w:val="24"/>
          <w:szCs w:val="24"/>
        </w:rPr>
        <w:t>between the HO</w:t>
      </w:r>
      <w:r w:rsidR="00223CF6">
        <w:rPr>
          <w:rFonts w:ascii="Arial" w:hAnsi="Arial" w:cs="Arial"/>
          <w:sz w:val="24"/>
          <w:szCs w:val="24"/>
        </w:rPr>
        <w:t>S</w:t>
      </w:r>
      <w:r>
        <w:rPr>
          <w:rFonts w:ascii="Arial" w:hAnsi="Arial" w:cs="Arial"/>
          <w:sz w:val="24"/>
          <w:szCs w:val="24"/>
        </w:rPr>
        <w:t xml:space="preserve"> and </w:t>
      </w:r>
      <w:r w:rsidR="000E46F3">
        <w:rPr>
          <w:rFonts w:ascii="Arial" w:hAnsi="Arial" w:cs="Arial"/>
          <w:sz w:val="24"/>
          <w:szCs w:val="24"/>
        </w:rPr>
        <w:t xml:space="preserve">the </w:t>
      </w:r>
      <w:r>
        <w:rPr>
          <w:rFonts w:ascii="Arial" w:hAnsi="Arial" w:cs="Arial"/>
          <w:sz w:val="24"/>
          <w:szCs w:val="24"/>
        </w:rPr>
        <w:t xml:space="preserve">RSH to hold failing landlords to account more effectively; and </w:t>
      </w:r>
    </w:p>
    <w:p w14:paraId="064C8AE0" w14:textId="77777777" w:rsidR="00223CF6" w:rsidRPr="00223CF6" w:rsidRDefault="005E13B0" w:rsidP="003E06A7">
      <w:pPr>
        <w:pStyle w:val="ListParagraph"/>
        <w:numPr>
          <w:ilvl w:val="0"/>
          <w:numId w:val="4"/>
        </w:numPr>
        <w:rPr>
          <w:rFonts w:ascii="Arial" w:hAnsi="Arial" w:cs="Arial"/>
          <w:b/>
          <w:bCs/>
          <w:sz w:val="24"/>
          <w:szCs w:val="24"/>
        </w:rPr>
      </w:pPr>
      <w:r w:rsidRPr="00223CF6">
        <w:rPr>
          <w:rFonts w:ascii="Arial" w:hAnsi="Arial" w:cs="Arial"/>
          <w:color w:val="7030A0"/>
          <w:sz w:val="24"/>
          <w:szCs w:val="24"/>
        </w:rPr>
        <w:t xml:space="preserve">publicise the details of cases </w:t>
      </w:r>
      <w:r>
        <w:rPr>
          <w:rFonts w:ascii="Arial" w:hAnsi="Arial" w:cs="Arial"/>
          <w:sz w:val="24"/>
          <w:szCs w:val="24"/>
        </w:rPr>
        <w:t>determined and published by the HO</w:t>
      </w:r>
      <w:r w:rsidR="00223CF6">
        <w:rPr>
          <w:rFonts w:ascii="Arial" w:hAnsi="Arial" w:cs="Arial"/>
          <w:sz w:val="24"/>
          <w:szCs w:val="24"/>
        </w:rPr>
        <w:t>S</w:t>
      </w:r>
    </w:p>
    <w:p w14:paraId="15D593BC" w14:textId="22E65D6D" w:rsidR="005E13B0" w:rsidRPr="003E06A7" w:rsidRDefault="00223CF6" w:rsidP="003E06A7">
      <w:pPr>
        <w:pStyle w:val="ListParagraph"/>
        <w:numPr>
          <w:ilvl w:val="0"/>
          <w:numId w:val="4"/>
        </w:numPr>
        <w:rPr>
          <w:rFonts w:ascii="Arial" w:hAnsi="Arial" w:cs="Arial"/>
          <w:b/>
          <w:bCs/>
          <w:sz w:val="24"/>
          <w:szCs w:val="24"/>
        </w:rPr>
      </w:pPr>
      <w:r w:rsidRPr="00223CF6">
        <w:rPr>
          <w:rFonts w:ascii="Arial" w:hAnsi="Arial" w:cs="Arial"/>
          <w:sz w:val="24"/>
          <w:szCs w:val="24"/>
        </w:rPr>
        <w:t xml:space="preserve">run an awareness campaign of </w:t>
      </w:r>
      <w:r>
        <w:rPr>
          <w:rFonts w:ascii="Arial" w:hAnsi="Arial" w:cs="Arial"/>
          <w:color w:val="7030A0"/>
          <w:sz w:val="24"/>
          <w:szCs w:val="24"/>
        </w:rPr>
        <w:t>tenant rights</w:t>
      </w:r>
      <w:r w:rsidR="005E13B0">
        <w:rPr>
          <w:rFonts w:ascii="Arial" w:hAnsi="Arial" w:cs="Arial"/>
          <w:sz w:val="24"/>
          <w:szCs w:val="24"/>
        </w:rPr>
        <w:t>.</w:t>
      </w:r>
    </w:p>
    <w:p w14:paraId="1AFB88AD" w14:textId="77777777" w:rsidR="003E06A7" w:rsidRPr="005E13B0" w:rsidRDefault="003E06A7" w:rsidP="003E06A7">
      <w:pPr>
        <w:pStyle w:val="ListParagraph"/>
        <w:ind w:left="360"/>
        <w:rPr>
          <w:rFonts w:ascii="Arial" w:hAnsi="Arial" w:cs="Arial"/>
          <w:b/>
          <w:bCs/>
          <w:sz w:val="24"/>
          <w:szCs w:val="24"/>
        </w:rPr>
      </w:pPr>
    </w:p>
    <w:p w14:paraId="2E9E49E4" w14:textId="024DC545" w:rsidR="003E06A7" w:rsidRPr="00A06FC2" w:rsidRDefault="005E13B0" w:rsidP="003E06A7">
      <w:pPr>
        <w:pStyle w:val="ListParagraph"/>
        <w:numPr>
          <w:ilvl w:val="0"/>
          <w:numId w:val="1"/>
        </w:numPr>
        <w:ind w:left="360"/>
        <w:rPr>
          <w:rFonts w:ascii="Arial" w:hAnsi="Arial" w:cs="Arial"/>
          <w:b/>
          <w:bCs/>
          <w:sz w:val="24"/>
          <w:szCs w:val="24"/>
        </w:rPr>
      </w:pPr>
      <w:r>
        <w:rPr>
          <w:rFonts w:ascii="Arial" w:hAnsi="Arial" w:cs="Arial"/>
          <w:b/>
          <w:bCs/>
          <w:sz w:val="24"/>
          <w:szCs w:val="24"/>
        </w:rPr>
        <w:t>To be treated fairly and with respect, backed by a strong consumer regulator for tenants.</w:t>
      </w:r>
      <w:r>
        <w:rPr>
          <w:rFonts w:ascii="Arial" w:hAnsi="Arial" w:cs="Arial"/>
          <w:sz w:val="24"/>
          <w:szCs w:val="24"/>
        </w:rPr>
        <w:t xml:space="preserve"> </w:t>
      </w:r>
    </w:p>
    <w:p w14:paraId="7C95A4AE" w14:textId="66C10632" w:rsidR="00A06FC2" w:rsidRPr="003E06A7" w:rsidRDefault="00A06FC2" w:rsidP="00A06FC2">
      <w:pPr>
        <w:pStyle w:val="ListParagraph"/>
        <w:ind w:left="360"/>
        <w:rPr>
          <w:rFonts w:ascii="Arial" w:hAnsi="Arial" w:cs="Arial"/>
          <w:b/>
          <w:bCs/>
          <w:sz w:val="24"/>
          <w:szCs w:val="24"/>
        </w:rPr>
      </w:pPr>
      <w:r>
        <w:rPr>
          <w:rFonts w:ascii="Arial" w:hAnsi="Arial" w:cs="Arial"/>
          <w:sz w:val="24"/>
          <w:szCs w:val="24"/>
        </w:rPr>
        <w:t>The government feels economic regulation has bene successful and consumer regulation does not go far enough to ensure delivery on the Charter.</w:t>
      </w:r>
    </w:p>
    <w:p w14:paraId="54FB2DAF" w14:textId="77777777" w:rsidR="003E06A7" w:rsidRDefault="005E13B0" w:rsidP="003E06A7">
      <w:pPr>
        <w:pStyle w:val="ListParagraph"/>
        <w:ind w:left="360"/>
        <w:rPr>
          <w:rFonts w:ascii="Arial" w:hAnsi="Arial" w:cs="Arial"/>
          <w:sz w:val="24"/>
          <w:szCs w:val="24"/>
        </w:rPr>
      </w:pPr>
      <w:r>
        <w:rPr>
          <w:rFonts w:ascii="Arial" w:hAnsi="Arial" w:cs="Arial"/>
          <w:sz w:val="24"/>
          <w:szCs w:val="24"/>
        </w:rPr>
        <w:t>The Government will</w:t>
      </w:r>
      <w:r w:rsidR="003E06A7">
        <w:rPr>
          <w:rFonts w:ascii="Arial" w:hAnsi="Arial" w:cs="Arial"/>
          <w:sz w:val="24"/>
          <w:szCs w:val="24"/>
        </w:rPr>
        <w:t>:</w:t>
      </w:r>
    </w:p>
    <w:p w14:paraId="0B6DCD31" w14:textId="77777777" w:rsidR="00BD1E03" w:rsidRPr="00BD1E03" w:rsidRDefault="005E13B0" w:rsidP="003E06A7">
      <w:pPr>
        <w:pStyle w:val="ListParagraph"/>
        <w:numPr>
          <w:ilvl w:val="0"/>
          <w:numId w:val="5"/>
        </w:numPr>
        <w:rPr>
          <w:rFonts w:ascii="Arial" w:hAnsi="Arial" w:cs="Arial"/>
          <w:b/>
          <w:bCs/>
          <w:sz w:val="24"/>
          <w:szCs w:val="24"/>
        </w:rPr>
      </w:pPr>
      <w:r>
        <w:rPr>
          <w:rFonts w:ascii="Arial" w:hAnsi="Arial" w:cs="Arial"/>
          <w:sz w:val="24"/>
          <w:szCs w:val="24"/>
        </w:rPr>
        <w:t xml:space="preserve">“transform” </w:t>
      </w:r>
      <w:r w:rsidR="000E46F3">
        <w:rPr>
          <w:rFonts w:ascii="Arial" w:hAnsi="Arial" w:cs="Arial"/>
          <w:sz w:val="24"/>
          <w:szCs w:val="24"/>
        </w:rPr>
        <w:t xml:space="preserve">the </w:t>
      </w:r>
      <w:r>
        <w:rPr>
          <w:rFonts w:ascii="Arial" w:hAnsi="Arial" w:cs="Arial"/>
          <w:sz w:val="24"/>
          <w:szCs w:val="24"/>
        </w:rPr>
        <w:t xml:space="preserve">RSH’s consumer regulation role so it </w:t>
      </w:r>
      <w:r w:rsidRPr="00BD1E03">
        <w:rPr>
          <w:rFonts w:ascii="Arial" w:hAnsi="Arial" w:cs="Arial"/>
          <w:color w:val="7030A0"/>
          <w:sz w:val="24"/>
          <w:szCs w:val="24"/>
        </w:rPr>
        <w:t xml:space="preserve">monitors and proactively </w:t>
      </w:r>
      <w:r w:rsidR="00484A22" w:rsidRPr="00BD1E03">
        <w:rPr>
          <w:rFonts w:ascii="Arial" w:hAnsi="Arial" w:cs="Arial"/>
          <w:color w:val="7030A0"/>
          <w:sz w:val="24"/>
          <w:szCs w:val="24"/>
        </w:rPr>
        <w:t>drives</w:t>
      </w:r>
      <w:r w:rsidRPr="00BD1E03">
        <w:rPr>
          <w:rFonts w:ascii="Arial" w:hAnsi="Arial" w:cs="Arial"/>
          <w:color w:val="7030A0"/>
          <w:sz w:val="24"/>
          <w:szCs w:val="24"/>
        </w:rPr>
        <w:t xml:space="preserve"> comp</w:t>
      </w:r>
      <w:r w:rsidR="00484A22" w:rsidRPr="00BD1E03">
        <w:rPr>
          <w:rFonts w:ascii="Arial" w:hAnsi="Arial" w:cs="Arial"/>
          <w:color w:val="7030A0"/>
          <w:sz w:val="24"/>
          <w:szCs w:val="24"/>
        </w:rPr>
        <w:t xml:space="preserve">liance </w:t>
      </w:r>
      <w:r w:rsidR="00484A22">
        <w:rPr>
          <w:rFonts w:ascii="Arial" w:hAnsi="Arial" w:cs="Arial"/>
          <w:sz w:val="24"/>
          <w:szCs w:val="24"/>
        </w:rPr>
        <w:t xml:space="preserve">with improved consumer standards; </w:t>
      </w:r>
    </w:p>
    <w:p w14:paraId="59EB38E7" w14:textId="130A410A" w:rsidR="003E06A7" w:rsidRPr="003E06A7" w:rsidRDefault="00484A22" w:rsidP="003E06A7">
      <w:pPr>
        <w:pStyle w:val="ListParagraph"/>
        <w:numPr>
          <w:ilvl w:val="0"/>
          <w:numId w:val="5"/>
        </w:numPr>
        <w:rPr>
          <w:rFonts w:ascii="Arial" w:hAnsi="Arial" w:cs="Arial"/>
          <w:b/>
          <w:bCs/>
          <w:sz w:val="24"/>
          <w:szCs w:val="24"/>
        </w:rPr>
      </w:pPr>
      <w:r w:rsidRPr="00BD1E03">
        <w:rPr>
          <w:rFonts w:ascii="Arial" w:hAnsi="Arial" w:cs="Arial"/>
          <w:color w:val="7030A0"/>
          <w:sz w:val="24"/>
          <w:szCs w:val="24"/>
        </w:rPr>
        <w:t xml:space="preserve">remove the ‘serious detriment test’ </w:t>
      </w:r>
      <w:r>
        <w:rPr>
          <w:rFonts w:ascii="Arial" w:hAnsi="Arial" w:cs="Arial"/>
          <w:sz w:val="24"/>
          <w:szCs w:val="24"/>
        </w:rPr>
        <w:t xml:space="preserve">for the largest landlords (1,000+ homes) and replace it with regular inspections every </w:t>
      </w:r>
      <w:r w:rsidRPr="00BD1E03">
        <w:rPr>
          <w:rFonts w:ascii="Arial" w:hAnsi="Arial" w:cs="Arial"/>
          <w:color w:val="7030A0"/>
          <w:sz w:val="24"/>
          <w:szCs w:val="24"/>
        </w:rPr>
        <w:t>four years</w:t>
      </w:r>
      <w:r>
        <w:rPr>
          <w:rFonts w:ascii="Arial" w:hAnsi="Arial" w:cs="Arial"/>
          <w:sz w:val="24"/>
          <w:szCs w:val="24"/>
        </w:rPr>
        <w:t xml:space="preserve">; </w:t>
      </w:r>
    </w:p>
    <w:p w14:paraId="10ABDC11" w14:textId="77777777" w:rsidR="003E06A7" w:rsidRPr="003E06A7" w:rsidRDefault="00484A22" w:rsidP="003E06A7">
      <w:pPr>
        <w:pStyle w:val="ListParagraph"/>
        <w:numPr>
          <w:ilvl w:val="0"/>
          <w:numId w:val="5"/>
        </w:numPr>
        <w:rPr>
          <w:rFonts w:ascii="Arial" w:hAnsi="Arial" w:cs="Arial"/>
          <w:b/>
          <w:bCs/>
          <w:sz w:val="24"/>
          <w:szCs w:val="24"/>
        </w:rPr>
      </w:pPr>
      <w:r w:rsidRPr="00BD1E03">
        <w:rPr>
          <w:rFonts w:ascii="Arial" w:hAnsi="Arial" w:cs="Arial"/>
          <w:color w:val="7030A0"/>
          <w:sz w:val="24"/>
          <w:szCs w:val="24"/>
        </w:rPr>
        <w:t xml:space="preserve">change </w:t>
      </w:r>
      <w:r w:rsidR="000E46F3" w:rsidRPr="00BD1E03">
        <w:rPr>
          <w:rFonts w:ascii="Arial" w:hAnsi="Arial" w:cs="Arial"/>
          <w:color w:val="7030A0"/>
          <w:sz w:val="24"/>
          <w:szCs w:val="24"/>
        </w:rPr>
        <w:t xml:space="preserve">the </w:t>
      </w:r>
      <w:r w:rsidRPr="00BD1E03">
        <w:rPr>
          <w:rFonts w:ascii="Arial" w:hAnsi="Arial" w:cs="Arial"/>
          <w:color w:val="7030A0"/>
          <w:sz w:val="24"/>
          <w:szCs w:val="24"/>
        </w:rPr>
        <w:t xml:space="preserve">RSH’s objectives </w:t>
      </w:r>
      <w:r>
        <w:rPr>
          <w:rFonts w:ascii="Arial" w:hAnsi="Arial" w:cs="Arial"/>
          <w:sz w:val="24"/>
          <w:szCs w:val="24"/>
        </w:rPr>
        <w:t xml:space="preserve">so they cover </w:t>
      </w:r>
      <w:r w:rsidRPr="00806482">
        <w:rPr>
          <w:rFonts w:ascii="Arial" w:hAnsi="Arial" w:cs="Arial"/>
          <w:color w:val="7030A0"/>
          <w:sz w:val="24"/>
          <w:szCs w:val="24"/>
        </w:rPr>
        <w:t>safety and transparency</w:t>
      </w:r>
      <w:r>
        <w:rPr>
          <w:rFonts w:ascii="Arial" w:hAnsi="Arial" w:cs="Arial"/>
          <w:sz w:val="24"/>
          <w:szCs w:val="24"/>
        </w:rPr>
        <w:t>, and ensure consumer standards are updated in line with the new objectives;</w:t>
      </w:r>
    </w:p>
    <w:p w14:paraId="04870210" w14:textId="77777777" w:rsidR="003E06A7" w:rsidRPr="003E06A7" w:rsidRDefault="00484A22" w:rsidP="003E06A7">
      <w:pPr>
        <w:pStyle w:val="ListParagraph"/>
        <w:numPr>
          <w:ilvl w:val="0"/>
          <w:numId w:val="5"/>
        </w:numPr>
        <w:rPr>
          <w:rFonts w:ascii="Arial" w:hAnsi="Arial" w:cs="Arial"/>
          <w:b/>
          <w:bCs/>
          <w:sz w:val="24"/>
          <w:szCs w:val="24"/>
        </w:rPr>
      </w:pPr>
      <w:r>
        <w:rPr>
          <w:rFonts w:ascii="Arial" w:hAnsi="Arial" w:cs="Arial"/>
          <w:sz w:val="24"/>
          <w:szCs w:val="24"/>
        </w:rPr>
        <w:lastRenderedPageBreak/>
        <w:t xml:space="preserve">allow </w:t>
      </w:r>
      <w:r w:rsidR="000E46F3">
        <w:rPr>
          <w:rFonts w:ascii="Arial" w:hAnsi="Arial" w:cs="Arial"/>
          <w:sz w:val="24"/>
          <w:szCs w:val="24"/>
        </w:rPr>
        <w:t xml:space="preserve">the </w:t>
      </w:r>
      <w:r>
        <w:rPr>
          <w:rFonts w:ascii="Arial" w:hAnsi="Arial" w:cs="Arial"/>
          <w:sz w:val="24"/>
          <w:szCs w:val="24"/>
        </w:rPr>
        <w:t xml:space="preserve">RSH to publish a </w:t>
      </w:r>
      <w:r w:rsidRPr="00BD1E03">
        <w:rPr>
          <w:rFonts w:ascii="Arial" w:hAnsi="Arial" w:cs="Arial"/>
          <w:color w:val="7030A0"/>
          <w:sz w:val="24"/>
          <w:szCs w:val="24"/>
        </w:rPr>
        <w:t xml:space="preserve">Code of Practice </w:t>
      </w:r>
      <w:r>
        <w:rPr>
          <w:rFonts w:ascii="Arial" w:hAnsi="Arial" w:cs="Arial"/>
          <w:sz w:val="24"/>
          <w:szCs w:val="24"/>
        </w:rPr>
        <w:t xml:space="preserve">for landlords on consumer standards; </w:t>
      </w:r>
    </w:p>
    <w:p w14:paraId="4D4743EB" w14:textId="6F473D9E" w:rsidR="00BD1E03" w:rsidRPr="00806482" w:rsidRDefault="00484A22" w:rsidP="003E06A7">
      <w:pPr>
        <w:pStyle w:val="ListParagraph"/>
        <w:numPr>
          <w:ilvl w:val="0"/>
          <w:numId w:val="5"/>
        </w:numPr>
        <w:rPr>
          <w:rFonts w:ascii="Arial" w:hAnsi="Arial" w:cs="Arial"/>
          <w:b/>
          <w:bCs/>
          <w:sz w:val="24"/>
          <w:szCs w:val="24"/>
        </w:rPr>
      </w:pPr>
      <w:r>
        <w:rPr>
          <w:rFonts w:ascii="Arial" w:hAnsi="Arial" w:cs="Arial"/>
          <w:sz w:val="24"/>
          <w:szCs w:val="24"/>
        </w:rPr>
        <w:t xml:space="preserve">strengthen </w:t>
      </w:r>
      <w:r w:rsidR="000E46F3">
        <w:rPr>
          <w:rFonts w:ascii="Arial" w:hAnsi="Arial" w:cs="Arial"/>
          <w:sz w:val="24"/>
          <w:szCs w:val="24"/>
        </w:rPr>
        <w:t xml:space="preserve">the </w:t>
      </w:r>
      <w:r>
        <w:rPr>
          <w:rFonts w:ascii="Arial" w:hAnsi="Arial" w:cs="Arial"/>
          <w:sz w:val="24"/>
          <w:szCs w:val="24"/>
        </w:rPr>
        <w:t xml:space="preserve">RSH’s </w:t>
      </w:r>
      <w:r w:rsidRPr="00BD1E03">
        <w:rPr>
          <w:rFonts w:ascii="Arial" w:hAnsi="Arial" w:cs="Arial"/>
          <w:color w:val="7030A0"/>
          <w:sz w:val="24"/>
          <w:szCs w:val="24"/>
        </w:rPr>
        <w:t xml:space="preserve">enforcement </w:t>
      </w:r>
      <w:r>
        <w:rPr>
          <w:rFonts w:ascii="Arial" w:hAnsi="Arial" w:cs="Arial"/>
          <w:sz w:val="24"/>
          <w:szCs w:val="24"/>
        </w:rPr>
        <w:t>powers</w:t>
      </w:r>
      <w:r w:rsidR="00806482">
        <w:rPr>
          <w:rFonts w:ascii="Arial" w:hAnsi="Arial" w:cs="Arial"/>
          <w:sz w:val="24"/>
          <w:szCs w:val="24"/>
        </w:rPr>
        <w:t xml:space="preserve"> – remove the cap on fines and introduce </w:t>
      </w:r>
      <w:r w:rsidR="00806482" w:rsidRPr="00806482">
        <w:rPr>
          <w:rFonts w:ascii="Arial" w:hAnsi="Arial" w:cs="Arial"/>
          <w:color w:val="7030A0"/>
          <w:sz w:val="24"/>
          <w:szCs w:val="24"/>
        </w:rPr>
        <w:t xml:space="preserve">performance plans for landlords </w:t>
      </w:r>
      <w:r w:rsidR="00806482">
        <w:rPr>
          <w:rFonts w:ascii="Arial" w:hAnsi="Arial" w:cs="Arial"/>
          <w:sz w:val="24"/>
          <w:szCs w:val="24"/>
        </w:rPr>
        <w:t>failing to comply</w:t>
      </w:r>
    </w:p>
    <w:p w14:paraId="1B13B70F" w14:textId="1FA2F38D" w:rsidR="00806482" w:rsidRPr="00806482" w:rsidRDefault="00806482" w:rsidP="003E06A7">
      <w:pPr>
        <w:pStyle w:val="ListParagraph"/>
        <w:numPr>
          <w:ilvl w:val="0"/>
          <w:numId w:val="5"/>
        </w:numPr>
        <w:rPr>
          <w:rFonts w:ascii="Arial" w:hAnsi="Arial" w:cs="Arial"/>
          <w:b/>
          <w:bCs/>
          <w:sz w:val="24"/>
          <w:szCs w:val="24"/>
        </w:rPr>
      </w:pPr>
      <w:r w:rsidRPr="00806482">
        <w:rPr>
          <w:rFonts w:ascii="Arial" w:hAnsi="Arial" w:cs="Arial"/>
          <w:sz w:val="24"/>
          <w:szCs w:val="24"/>
        </w:rPr>
        <w:t>introduce</w:t>
      </w:r>
      <w:r>
        <w:rPr>
          <w:rFonts w:ascii="Arial" w:hAnsi="Arial" w:cs="Arial"/>
          <w:color w:val="7030A0"/>
          <w:sz w:val="24"/>
          <w:szCs w:val="24"/>
        </w:rPr>
        <w:t xml:space="preserve"> </w:t>
      </w:r>
      <w:r w:rsidRPr="00806482">
        <w:rPr>
          <w:rFonts w:ascii="Arial" w:hAnsi="Arial" w:cs="Arial"/>
          <w:color w:val="7030A0"/>
          <w:sz w:val="24"/>
          <w:szCs w:val="24"/>
        </w:rPr>
        <w:t xml:space="preserve">new powers </w:t>
      </w:r>
      <w:r w:rsidRPr="00806482">
        <w:rPr>
          <w:rFonts w:ascii="Arial" w:hAnsi="Arial" w:cs="Arial"/>
          <w:sz w:val="24"/>
          <w:szCs w:val="24"/>
        </w:rPr>
        <w:t xml:space="preserve">for social landlords </w:t>
      </w:r>
      <w:r>
        <w:rPr>
          <w:rFonts w:ascii="Arial" w:hAnsi="Arial" w:cs="Arial"/>
          <w:sz w:val="24"/>
          <w:szCs w:val="24"/>
        </w:rPr>
        <w:t>to arrange emergency repairs and gain access</w:t>
      </w:r>
    </w:p>
    <w:p w14:paraId="4966376C" w14:textId="51CF5C54" w:rsidR="00806482" w:rsidRPr="00806482" w:rsidRDefault="00806482" w:rsidP="003E06A7">
      <w:pPr>
        <w:pStyle w:val="ListParagraph"/>
        <w:numPr>
          <w:ilvl w:val="0"/>
          <w:numId w:val="5"/>
        </w:numPr>
        <w:rPr>
          <w:rFonts w:ascii="Arial" w:hAnsi="Arial" w:cs="Arial"/>
          <w:b/>
          <w:bCs/>
          <w:sz w:val="24"/>
          <w:szCs w:val="24"/>
        </w:rPr>
      </w:pPr>
      <w:r w:rsidRPr="00806482">
        <w:rPr>
          <w:rFonts w:ascii="Arial" w:hAnsi="Arial" w:cs="Arial"/>
          <w:color w:val="7030A0"/>
          <w:sz w:val="24"/>
          <w:szCs w:val="24"/>
        </w:rPr>
        <w:t xml:space="preserve">void TMO and ALMO contracts </w:t>
      </w:r>
      <w:r>
        <w:rPr>
          <w:rFonts w:ascii="Arial" w:hAnsi="Arial" w:cs="Arial"/>
          <w:sz w:val="24"/>
          <w:szCs w:val="24"/>
        </w:rPr>
        <w:t>if they hinder RSH in the delivery of their powers</w:t>
      </w:r>
    </w:p>
    <w:p w14:paraId="1B15F6A8" w14:textId="256287A9" w:rsidR="00806482" w:rsidRPr="00806482" w:rsidRDefault="00806482" w:rsidP="003E06A7">
      <w:pPr>
        <w:pStyle w:val="ListParagraph"/>
        <w:numPr>
          <w:ilvl w:val="0"/>
          <w:numId w:val="5"/>
        </w:numPr>
        <w:rPr>
          <w:rFonts w:ascii="Arial" w:hAnsi="Arial" w:cs="Arial"/>
          <w:b/>
          <w:bCs/>
          <w:sz w:val="24"/>
          <w:szCs w:val="24"/>
        </w:rPr>
      </w:pPr>
      <w:r w:rsidRPr="00806482">
        <w:rPr>
          <w:rFonts w:ascii="Arial" w:hAnsi="Arial" w:cs="Arial"/>
          <w:sz w:val="24"/>
          <w:szCs w:val="24"/>
        </w:rPr>
        <w:t>review</w:t>
      </w:r>
      <w:r>
        <w:rPr>
          <w:rFonts w:ascii="Arial" w:hAnsi="Arial" w:cs="Arial"/>
          <w:color w:val="7030A0"/>
          <w:sz w:val="24"/>
          <w:szCs w:val="24"/>
        </w:rPr>
        <w:t xml:space="preserve"> right to manage </w:t>
      </w:r>
      <w:r w:rsidRPr="00806482">
        <w:rPr>
          <w:rFonts w:ascii="Arial" w:hAnsi="Arial" w:cs="Arial"/>
          <w:sz w:val="24"/>
          <w:szCs w:val="24"/>
        </w:rPr>
        <w:t>guidance</w:t>
      </w:r>
    </w:p>
    <w:p w14:paraId="4FFB304A" w14:textId="0BFD4003" w:rsidR="00806482" w:rsidRPr="00BD1E03" w:rsidRDefault="00806482" w:rsidP="003E06A7">
      <w:pPr>
        <w:pStyle w:val="ListParagraph"/>
        <w:numPr>
          <w:ilvl w:val="0"/>
          <w:numId w:val="5"/>
        </w:numPr>
        <w:rPr>
          <w:rFonts w:ascii="Arial" w:hAnsi="Arial" w:cs="Arial"/>
          <w:b/>
          <w:bCs/>
          <w:sz w:val="24"/>
          <w:szCs w:val="24"/>
        </w:rPr>
      </w:pPr>
      <w:r>
        <w:rPr>
          <w:rFonts w:ascii="Arial" w:hAnsi="Arial" w:cs="Arial"/>
          <w:sz w:val="24"/>
          <w:szCs w:val="24"/>
        </w:rPr>
        <w:t xml:space="preserve">strengthen the regulators powers to regulate </w:t>
      </w:r>
      <w:r w:rsidRPr="00806482">
        <w:rPr>
          <w:rFonts w:ascii="Arial" w:hAnsi="Arial" w:cs="Arial"/>
          <w:color w:val="7030A0"/>
          <w:sz w:val="24"/>
          <w:szCs w:val="24"/>
        </w:rPr>
        <w:t xml:space="preserve">private registered </w:t>
      </w:r>
      <w:proofErr w:type="spellStart"/>
      <w:r w:rsidRPr="00806482">
        <w:rPr>
          <w:rFonts w:ascii="Arial" w:hAnsi="Arial" w:cs="Arial"/>
          <w:color w:val="7030A0"/>
          <w:sz w:val="24"/>
          <w:szCs w:val="24"/>
        </w:rPr>
        <w:t>provdiers</w:t>
      </w:r>
      <w:proofErr w:type="spellEnd"/>
    </w:p>
    <w:p w14:paraId="660C6C52" w14:textId="47C78BB4" w:rsidR="003E06A7" w:rsidRPr="003E06A7" w:rsidRDefault="00484A22" w:rsidP="003E06A7">
      <w:pPr>
        <w:pStyle w:val="ListParagraph"/>
        <w:numPr>
          <w:ilvl w:val="0"/>
          <w:numId w:val="5"/>
        </w:numPr>
        <w:rPr>
          <w:rFonts w:ascii="Arial" w:hAnsi="Arial" w:cs="Arial"/>
          <w:b/>
          <w:bCs/>
          <w:sz w:val="24"/>
          <w:szCs w:val="24"/>
        </w:rPr>
      </w:pPr>
      <w:r w:rsidRPr="00BD1E03">
        <w:rPr>
          <w:rFonts w:ascii="Arial" w:hAnsi="Arial" w:cs="Arial"/>
          <w:color w:val="7030A0"/>
          <w:sz w:val="24"/>
          <w:szCs w:val="24"/>
        </w:rPr>
        <w:t xml:space="preserve">hold local authorities (LAs) to account </w:t>
      </w:r>
      <w:r>
        <w:rPr>
          <w:rFonts w:ascii="Arial" w:hAnsi="Arial" w:cs="Arial"/>
          <w:sz w:val="24"/>
          <w:szCs w:val="24"/>
        </w:rPr>
        <w:t xml:space="preserve">as landlords, to the same scale as HAs and privately-registered providers); and </w:t>
      </w:r>
    </w:p>
    <w:p w14:paraId="213214D8" w14:textId="23947E7F" w:rsidR="005E13B0" w:rsidRPr="003E06A7" w:rsidRDefault="00484A22" w:rsidP="003E06A7">
      <w:pPr>
        <w:pStyle w:val="ListParagraph"/>
        <w:numPr>
          <w:ilvl w:val="0"/>
          <w:numId w:val="5"/>
        </w:numPr>
        <w:rPr>
          <w:rFonts w:ascii="Arial" w:hAnsi="Arial" w:cs="Arial"/>
          <w:b/>
          <w:bCs/>
          <w:sz w:val="24"/>
          <w:szCs w:val="24"/>
        </w:rPr>
      </w:pPr>
      <w:r>
        <w:rPr>
          <w:rFonts w:ascii="Arial" w:hAnsi="Arial" w:cs="Arial"/>
          <w:sz w:val="24"/>
          <w:szCs w:val="24"/>
        </w:rPr>
        <w:t xml:space="preserve">empower </w:t>
      </w:r>
      <w:r w:rsidR="000E46F3">
        <w:rPr>
          <w:rFonts w:ascii="Arial" w:hAnsi="Arial" w:cs="Arial"/>
          <w:sz w:val="24"/>
          <w:szCs w:val="24"/>
        </w:rPr>
        <w:t xml:space="preserve">the </w:t>
      </w:r>
      <w:r>
        <w:rPr>
          <w:rFonts w:ascii="Arial" w:hAnsi="Arial" w:cs="Arial"/>
          <w:sz w:val="24"/>
          <w:szCs w:val="24"/>
        </w:rPr>
        <w:t xml:space="preserve">RSH to set up an </w:t>
      </w:r>
      <w:r w:rsidRPr="00BD1E03">
        <w:rPr>
          <w:rFonts w:ascii="Arial" w:hAnsi="Arial" w:cs="Arial"/>
          <w:color w:val="7030A0"/>
          <w:sz w:val="24"/>
          <w:szCs w:val="24"/>
        </w:rPr>
        <w:t>Advisory Committee</w:t>
      </w:r>
      <w:r>
        <w:rPr>
          <w:rFonts w:ascii="Arial" w:hAnsi="Arial" w:cs="Arial"/>
          <w:sz w:val="24"/>
          <w:szCs w:val="24"/>
        </w:rPr>
        <w:t>, giving independent advice on discharging their functions</w:t>
      </w:r>
    </w:p>
    <w:p w14:paraId="63895597" w14:textId="77777777" w:rsidR="003E06A7" w:rsidRPr="00484A22" w:rsidRDefault="003E06A7" w:rsidP="003E06A7">
      <w:pPr>
        <w:pStyle w:val="ListParagraph"/>
        <w:ind w:left="360"/>
        <w:rPr>
          <w:rFonts w:ascii="Arial" w:hAnsi="Arial" w:cs="Arial"/>
          <w:b/>
          <w:bCs/>
          <w:sz w:val="24"/>
          <w:szCs w:val="24"/>
        </w:rPr>
      </w:pPr>
    </w:p>
    <w:p w14:paraId="031B3B8F" w14:textId="4F771948" w:rsidR="003D39FF" w:rsidRPr="00806482" w:rsidRDefault="00484A22" w:rsidP="003E06A7">
      <w:pPr>
        <w:pStyle w:val="ListParagraph"/>
        <w:numPr>
          <w:ilvl w:val="0"/>
          <w:numId w:val="1"/>
        </w:numPr>
        <w:ind w:left="360"/>
        <w:rPr>
          <w:rFonts w:ascii="Arial" w:hAnsi="Arial" w:cs="Arial"/>
          <w:b/>
          <w:bCs/>
          <w:sz w:val="24"/>
          <w:szCs w:val="24"/>
        </w:rPr>
      </w:pPr>
      <w:r>
        <w:rPr>
          <w:rFonts w:ascii="Arial" w:hAnsi="Arial" w:cs="Arial"/>
          <w:b/>
          <w:bCs/>
          <w:sz w:val="24"/>
          <w:szCs w:val="24"/>
        </w:rPr>
        <w:t>To have your voice heard by your landlord.</w:t>
      </w:r>
      <w:r>
        <w:rPr>
          <w:rFonts w:ascii="Arial" w:hAnsi="Arial" w:cs="Arial"/>
          <w:sz w:val="24"/>
          <w:szCs w:val="24"/>
        </w:rPr>
        <w:t xml:space="preserve"> </w:t>
      </w:r>
    </w:p>
    <w:p w14:paraId="2711BE18" w14:textId="12B44AB6" w:rsidR="00806482" w:rsidRPr="003D39FF" w:rsidRDefault="00806482" w:rsidP="00806482">
      <w:pPr>
        <w:pStyle w:val="ListParagraph"/>
        <w:ind w:left="360"/>
        <w:rPr>
          <w:rFonts w:ascii="Arial" w:hAnsi="Arial" w:cs="Arial"/>
          <w:b/>
          <w:bCs/>
          <w:sz w:val="24"/>
          <w:szCs w:val="24"/>
        </w:rPr>
      </w:pPr>
      <w:r>
        <w:rPr>
          <w:rFonts w:ascii="Arial" w:hAnsi="Arial" w:cs="Arial"/>
          <w:sz w:val="24"/>
          <w:szCs w:val="24"/>
        </w:rPr>
        <w:t>Government feels performance is inconsistent, with examples of tenants feeling patronised, ignores and treated with disrespect.</w:t>
      </w:r>
    </w:p>
    <w:p w14:paraId="2952FA59" w14:textId="77777777" w:rsidR="003D39FF" w:rsidRDefault="00484A22" w:rsidP="003D39FF">
      <w:pPr>
        <w:pStyle w:val="ListParagraph"/>
        <w:ind w:left="360"/>
        <w:rPr>
          <w:rFonts w:ascii="Arial" w:hAnsi="Arial" w:cs="Arial"/>
          <w:sz w:val="24"/>
          <w:szCs w:val="24"/>
        </w:rPr>
      </w:pPr>
      <w:r>
        <w:rPr>
          <w:rFonts w:ascii="Arial" w:hAnsi="Arial" w:cs="Arial"/>
          <w:sz w:val="24"/>
          <w:szCs w:val="24"/>
        </w:rPr>
        <w:t>The Government will</w:t>
      </w:r>
      <w:r w:rsidR="003D39FF">
        <w:rPr>
          <w:rFonts w:ascii="Arial" w:hAnsi="Arial" w:cs="Arial"/>
          <w:sz w:val="24"/>
          <w:szCs w:val="24"/>
        </w:rPr>
        <w:t>:</w:t>
      </w:r>
      <w:r>
        <w:rPr>
          <w:rFonts w:ascii="Arial" w:hAnsi="Arial" w:cs="Arial"/>
          <w:sz w:val="24"/>
          <w:szCs w:val="24"/>
        </w:rPr>
        <w:t xml:space="preserve"> </w:t>
      </w:r>
    </w:p>
    <w:p w14:paraId="1C075046" w14:textId="7CB2F63C" w:rsidR="003D39FF" w:rsidRPr="003D39FF" w:rsidRDefault="00484A22" w:rsidP="003D39FF">
      <w:pPr>
        <w:pStyle w:val="ListParagraph"/>
        <w:numPr>
          <w:ilvl w:val="0"/>
          <w:numId w:val="6"/>
        </w:numPr>
        <w:rPr>
          <w:rFonts w:ascii="Arial" w:hAnsi="Arial" w:cs="Arial"/>
          <w:b/>
          <w:bCs/>
          <w:sz w:val="24"/>
          <w:szCs w:val="24"/>
        </w:rPr>
      </w:pPr>
      <w:r>
        <w:rPr>
          <w:rFonts w:ascii="Arial" w:hAnsi="Arial" w:cs="Arial"/>
          <w:sz w:val="24"/>
          <w:szCs w:val="24"/>
        </w:rPr>
        <w:t xml:space="preserve">ensure </w:t>
      </w:r>
      <w:r w:rsidR="000E46F3">
        <w:rPr>
          <w:rFonts w:ascii="Arial" w:hAnsi="Arial" w:cs="Arial"/>
          <w:sz w:val="24"/>
          <w:szCs w:val="24"/>
        </w:rPr>
        <w:t xml:space="preserve">the </w:t>
      </w:r>
      <w:r>
        <w:rPr>
          <w:rFonts w:ascii="Arial" w:hAnsi="Arial" w:cs="Arial"/>
          <w:sz w:val="24"/>
          <w:szCs w:val="24"/>
        </w:rPr>
        <w:t xml:space="preserve">RSH requires landlords to seek out </w:t>
      </w:r>
      <w:r w:rsidRPr="00806482">
        <w:rPr>
          <w:rFonts w:ascii="Arial" w:hAnsi="Arial" w:cs="Arial"/>
          <w:color w:val="7030A0"/>
          <w:sz w:val="24"/>
          <w:szCs w:val="24"/>
        </w:rPr>
        <w:t xml:space="preserve">best practice and </w:t>
      </w:r>
      <w:r w:rsidR="00806482" w:rsidRPr="00806482">
        <w:rPr>
          <w:rFonts w:ascii="Arial" w:hAnsi="Arial" w:cs="Arial"/>
          <w:sz w:val="24"/>
          <w:szCs w:val="24"/>
        </w:rPr>
        <w:t>consider how they can</w:t>
      </w:r>
      <w:r w:rsidR="00806482">
        <w:rPr>
          <w:rFonts w:ascii="Arial" w:hAnsi="Arial" w:cs="Arial"/>
          <w:color w:val="7030A0"/>
          <w:sz w:val="24"/>
          <w:szCs w:val="24"/>
        </w:rPr>
        <w:t xml:space="preserve"> continually improve the way they </w:t>
      </w:r>
      <w:r w:rsidRPr="00806482">
        <w:rPr>
          <w:rFonts w:ascii="Arial" w:hAnsi="Arial" w:cs="Arial"/>
          <w:color w:val="7030A0"/>
          <w:sz w:val="24"/>
          <w:szCs w:val="24"/>
        </w:rPr>
        <w:t xml:space="preserve">engage </w:t>
      </w:r>
      <w:r>
        <w:rPr>
          <w:rFonts w:ascii="Arial" w:hAnsi="Arial" w:cs="Arial"/>
          <w:sz w:val="24"/>
          <w:szCs w:val="24"/>
        </w:rPr>
        <w:t xml:space="preserve">with their tenants; </w:t>
      </w:r>
    </w:p>
    <w:p w14:paraId="7F0AAD9A" w14:textId="6856BD54" w:rsidR="003D39FF" w:rsidRPr="003D39FF" w:rsidRDefault="00484A22" w:rsidP="003D39FF">
      <w:pPr>
        <w:pStyle w:val="ListParagraph"/>
        <w:numPr>
          <w:ilvl w:val="0"/>
          <w:numId w:val="6"/>
        </w:numPr>
        <w:rPr>
          <w:rFonts w:ascii="Arial" w:hAnsi="Arial" w:cs="Arial"/>
          <w:b/>
          <w:bCs/>
          <w:sz w:val="24"/>
          <w:szCs w:val="24"/>
        </w:rPr>
      </w:pPr>
      <w:r>
        <w:rPr>
          <w:rFonts w:ascii="Arial" w:hAnsi="Arial" w:cs="Arial"/>
          <w:sz w:val="24"/>
          <w:szCs w:val="24"/>
        </w:rPr>
        <w:t xml:space="preserve">deliver an </w:t>
      </w:r>
      <w:r w:rsidRPr="00806482">
        <w:rPr>
          <w:rFonts w:ascii="Arial" w:hAnsi="Arial" w:cs="Arial"/>
          <w:color w:val="7030A0"/>
          <w:sz w:val="24"/>
          <w:szCs w:val="24"/>
        </w:rPr>
        <w:t xml:space="preserve">all-new opportunities and empowerment </w:t>
      </w:r>
      <w:r>
        <w:rPr>
          <w:rFonts w:ascii="Arial" w:hAnsi="Arial" w:cs="Arial"/>
          <w:sz w:val="24"/>
          <w:szCs w:val="24"/>
        </w:rPr>
        <w:t>programme for social housing residents</w:t>
      </w:r>
      <w:r w:rsidR="00806482">
        <w:rPr>
          <w:rFonts w:ascii="Arial" w:hAnsi="Arial" w:cs="Arial"/>
          <w:sz w:val="24"/>
          <w:szCs w:val="24"/>
        </w:rPr>
        <w:t xml:space="preserve"> to support more effective engagement and give residents </w:t>
      </w:r>
      <w:r w:rsidR="00806482" w:rsidRPr="00806482">
        <w:rPr>
          <w:rFonts w:ascii="Arial" w:hAnsi="Arial" w:cs="Arial"/>
          <w:color w:val="7030A0"/>
          <w:sz w:val="24"/>
          <w:szCs w:val="24"/>
        </w:rPr>
        <w:t xml:space="preserve">tools to hold their landlord </w:t>
      </w:r>
      <w:r w:rsidR="00806482">
        <w:rPr>
          <w:rFonts w:ascii="Arial" w:hAnsi="Arial" w:cs="Arial"/>
          <w:sz w:val="24"/>
          <w:szCs w:val="24"/>
        </w:rPr>
        <w:t>to account</w:t>
      </w:r>
      <w:r>
        <w:rPr>
          <w:rFonts w:ascii="Arial" w:hAnsi="Arial" w:cs="Arial"/>
          <w:sz w:val="24"/>
          <w:szCs w:val="24"/>
        </w:rPr>
        <w:t xml:space="preserve">; and </w:t>
      </w:r>
    </w:p>
    <w:p w14:paraId="5DCFB200" w14:textId="0C078728" w:rsidR="00484A22" w:rsidRPr="00CE28D7" w:rsidRDefault="00484A22" w:rsidP="003D39FF">
      <w:pPr>
        <w:pStyle w:val="ListParagraph"/>
        <w:numPr>
          <w:ilvl w:val="0"/>
          <w:numId w:val="6"/>
        </w:numPr>
        <w:rPr>
          <w:rFonts w:ascii="Arial" w:hAnsi="Arial" w:cs="Arial"/>
          <w:b/>
          <w:bCs/>
          <w:sz w:val="24"/>
          <w:szCs w:val="24"/>
        </w:rPr>
      </w:pPr>
      <w:r>
        <w:rPr>
          <w:rFonts w:ascii="Arial" w:hAnsi="Arial" w:cs="Arial"/>
          <w:sz w:val="24"/>
          <w:szCs w:val="24"/>
        </w:rPr>
        <w:t xml:space="preserve">review </w:t>
      </w:r>
      <w:r w:rsidRPr="00806482">
        <w:rPr>
          <w:rFonts w:ascii="Arial" w:hAnsi="Arial" w:cs="Arial"/>
          <w:color w:val="7030A0"/>
          <w:sz w:val="24"/>
          <w:szCs w:val="24"/>
        </w:rPr>
        <w:t xml:space="preserve">training and development for Ministry staff </w:t>
      </w:r>
      <w:r>
        <w:rPr>
          <w:rFonts w:ascii="Arial" w:hAnsi="Arial" w:cs="Arial"/>
          <w:sz w:val="24"/>
          <w:szCs w:val="24"/>
        </w:rPr>
        <w:t>to ensure high standards of customer service.</w:t>
      </w:r>
    </w:p>
    <w:p w14:paraId="17D8C63A" w14:textId="769BE2B5" w:rsidR="00CE28D7" w:rsidRPr="003E06A7" w:rsidRDefault="00211479" w:rsidP="003D39FF">
      <w:pPr>
        <w:pStyle w:val="ListParagraph"/>
        <w:numPr>
          <w:ilvl w:val="0"/>
          <w:numId w:val="6"/>
        </w:numPr>
        <w:rPr>
          <w:rFonts w:ascii="Arial" w:hAnsi="Arial" w:cs="Arial"/>
          <w:b/>
          <w:bCs/>
          <w:sz w:val="24"/>
          <w:szCs w:val="24"/>
        </w:rPr>
      </w:pPr>
      <w:r>
        <w:rPr>
          <w:rFonts w:ascii="Arial" w:hAnsi="Arial" w:cs="Arial"/>
          <w:sz w:val="24"/>
          <w:szCs w:val="24"/>
        </w:rPr>
        <w:t>r</w:t>
      </w:r>
      <w:r w:rsidR="00CE28D7">
        <w:rPr>
          <w:rFonts w:ascii="Arial" w:hAnsi="Arial" w:cs="Arial"/>
          <w:sz w:val="24"/>
          <w:szCs w:val="24"/>
        </w:rPr>
        <w:t xml:space="preserve">eview </w:t>
      </w:r>
      <w:r w:rsidR="00CE28D7" w:rsidRPr="00CE28D7">
        <w:rPr>
          <w:rFonts w:ascii="Arial" w:hAnsi="Arial" w:cs="Arial"/>
          <w:color w:val="7030A0"/>
          <w:sz w:val="24"/>
          <w:szCs w:val="24"/>
        </w:rPr>
        <w:t xml:space="preserve">professional training and development </w:t>
      </w:r>
      <w:r w:rsidR="00CE28D7">
        <w:rPr>
          <w:rFonts w:ascii="Arial" w:hAnsi="Arial" w:cs="Arial"/>
          <w:sz w:val="24"/>
          <w:szCs w:val="24"/>
        </w:rPr>
        <w:t>to ensure residents receive a high standard of customer service</w:t>
      </w:r>
    </w:p>
    <w:p w14:paraId="720B41D6" w14:textId="77777777" w:rsidR="003E06A7" w:rsidRPr="003E06A7" w:rsidRDefault="003E06A7" w:rsidP="003E06A7">
      <w:pPr>
        <w:pStyle w:val="ListParagraph"/>
        <w:ind w:left="360"/>
        <w:rPr>
          <w:rFonts w:ascii="Arial" w:hAnsi="Arial" w:cs="Arial"/>
          <w:b/>
          <w:bCs/>
          <w:sz w:val="24"/>
          <w:szCs w:val="24"/>
        </w:rPr>
      </w:pPr>
    </w:p>
    <w:p w14:paraId="03387F79" w14:textId="29C40FAA" w:rsidR="003D39FF" w:rsidRDefault="007B59D5" w:rsidP="003E06A7">
      <w:pPr>
        <w:pStyle w:val="ListParagraph"/>
        <w:numPr>
          <w:ilvl w:val="0"/>
          <w:numId w:val="1"/>
        </w:numPr>
        <w:ind w:left="360"/>
        <w:rPr>
          <w:rFonts w:ascii="Arial" w:hAnsi="Arial" w:cs="Arial"/>
          <w:b/>
          <w:bCs/>
          <w:sz w:val="24"/>
          <w:szCs w:val="24"/>
        </w:rPr>
      </w:pPr>
      <w:r>
        <w:rPr>
          <w:rFonts w:ascii="Arial" w:hAnsi="Arial" w:cs="Arial"/>
          <w:b/>
          <w:bCs/>
          <w:sz w:val="24"/>
          <w:szCs w:val="24"/>
        </w:rPr>
        <w:t xml:space="preserve">To have a good quality home and neighbourhood to live in. </w:t>
      </w:r>
    </w:p>
    <w:p w14:paraId="6199C565" w14:textId="099EA6CD" w:rsidR="00CE28D7" w:rsidRDefault="00CE28D7" w:rsidP="00CE28D7">
      <w:pPr>
        <w:pStyle w:val="ListParagraph"/>
        <w:ind w:left="360"/>
        <w:rPr>
          <w:rFonts w:ascii="Arial" w:hAnsi="Arial" w:cs="Arial"/>
          <w:sz w:val="24"/>
          <w:szCs w:val="24"/>
        </w:rPr>
      </w:pPr>
      <w:r w:rsidRPr="00CE28D7">
        <w:rPr>
          <w:rFonts w:ascii="Arial" w:hAnsi="Arial" w:cs="Arial"/>
          <w:sz w:val="24"/>
          <w:szCs w:val="24"/>
        </w:rPr>
        <w:t>Tenants have reported feeling let down by poor neighbourhood management, upkeep of buildings and quality of shared spaces</w:t>
      </w:r>
      <w:r>
        <w:rPr>
          <w:rFonts w:ascii="Arial" w:hAnsi="Arial" w:cs="Arial"/>
          <w:sz w:val="24"/>
          <w:szCs w:val="24"/>
        </w:rPr>
        <w:t>.</w:t>
      </w:r>
    </w:p>
    <w:p w14:paraId="2671B95A" w14:textId="5F97F925" w:rsidR="00CE28D7" w:rsidRPr="00CE28D7" w:rsidRDefault="00CE28D7" w:rsidP="00CE28D7">
      <w:pPr>
        <w:pStyle w:val="ListParagraph"/>
        <w:ind w:left="360"/>
        <w:rPr>
          <w:rFonts w:ascii="Arial" w:hAnsi="Arial" w:cs="Arial"/>
          <w:sz w:val="24"/>
          <w:szCs w:val="24"/>
        </w:rPr>
      </w:pPr>
      <w:r>
        <w:rPr>
          <w:rFonts w:ascii="Arial" w:hAnsi="Arial" w:cs="Arial"/>
          <w:sz w:val="24"/>
          <w:szCs w:val="24"/>
        </w:rPr>
        <w:t>During lockdown, tenants struggled to find green spaces and had to deal with loneliness, isolation and ASB.</w:t>
      </w:r>
    </w:p>
    <w:p w14:paraId="080D607E" w14:textId="77777777" w:rsidR="003D39FF" w:rsidRDefault="007B59D5" w:rsidP="003D39FF">
      <w:pPr>
        <w:pStyle w:val="ListParagraph"/>
        <w:ind w:left="360"/>
        <w:rPr>
          <w:rFonts w:ascii="Arial" w:hAnsi="Arial" w:cs="Arial"/>
          <w:sz w:val="24"/>
          <w:szCs w:val="24"/>
        </w:rPr>
      </w:pPr>
      <w:r>
        <w:rPr>
          <w:rFonts w:ascii="Arial" w:hAnsi="Arial" w:cs="Arial"/>
          <w:sz w:val="24"/>
          <w:szCs w:val="24"/>
        </w:rPr>
        <w:t xml:space="preserve">The Government will </w:t>
      </w:r>
    </w:p>
    <w:p w14:paraId="47E093D6" w14:textId="3C987221" w:rsidR="003D39FF" w:rsidRPr="00A06FC2" w:rsidRDefault="007B59D5" w:rsidP="003D39FF">
      <w:pPr>
        <w:pStyle w:val="ListParagraph"/>
        <w:numPr>
          <w:ilvl w:val="0"/>
          <w:numId w:val="7"/>
        </w:numPr>
        <w:rPr>
          <w:rFonts w:ascii="Arial" w:hAnsi="Arial" w:cs="Arial"/>
          <w:b/>
          <w:bCs/>
          <w:color w:val="7030A0"/>
          <w:sz w:val="24"/>
          <w:szCs w:val="24"/>
        </w:rPr>
      </w:pPr>
      <w:r>
        <w:rPr>
          <w:rFonts w:ascii="Arial" w:hAnsi="Arial" w:cs="Arial"/>
          <w:sz w:val="24"/>
          <w:szCs w:val="24"/>
        </w:rPr>
        <w:t xml:space="preserve">review the ‘Decent Homes Standard’ with an emphasis on </w:t>
      </w:r>
      <w:r w:rsidR="00CE28D7" w:rsidRPr="00A06FC2">
        <w:rPr>
          <w:rFonts w:ascii="Arial" w:hAnsi="Arial" w:cs="Arial"/>
          <w:color w:val="7030A0"/>
          <w:sz w:val="24"/>
          <w:szCs w:val="24"/>
        </w:rPr>
        <w:t>decarbonisation and energy efficiency of homes,</w:t>
      </w:r>
      <w:r w:rsidRPr="00A06FC2">
        <w:rPr>
          <w:rFonts w:ascii="Arial" w:hAnsi="Arial" w:cs="Arial"/>
          <w:color w:val="7030A0"/>
          <w:sz w:val="24"/>
          <w:szCs w:val="24"/>
        </w:rPr>
        <w:t xml:space="preserve"> and </w:t>
      </w:r>
      <w:r w:rsidR="00CE28D7" w:rsidRPr="00A06FC2">
        <w:rPr>
          <w:rFonts w:ascii="Arial" w:hAnsi="Arial" w:cs="Arial"/>
          <w:color w:val="7030A0"/>
          <w:sz w:val="24"/>
          <w:szCs w:val="24"/>
        </w:rPr>
        <w:t>improving communal and</w:t>
      </w:r>
      <w:r w:rsidRPr="00A06FC2">
        <w:rPr>
          <w:rFonts w:ascii="Arial" w:hAnsi="Arial" w:cs="Arial"/>
          <w:color w:val="7030A0"/>
          <w:sz w:val="24"/>
          <w:szCs w:val="24"/>
        </w:rPr>
        <w:t xml:space="preserve"> green spaces</w:t>
      </w:r>
    </w:p>
    <w:p w14:paraId="3F5F36BA" w14:textId="3A5C4C77" w:rsidR="00A06FC2" w:rsidRPr="003D39FF" w:rsidRDefault="00A06FC2" w:rsidP="003D39FF">
      <w:pPr>
        <w:pStyle w:val="ListParagraph"/>
        <w:numPr>
          <w:ilvl w:val="0"/>
          <w:numId w:val="7"/>
        </w:numPr>
        <w:rPr>
          <w:rFonts w:ascii="Arial" w:hAnsi="Arial" w:cs="Arial"/>
          <w:b/>
          <w:bCs/>
          <w:sz w:val="24"/>
          <w:szCs w:val="24"/>
        </w:rPr>
      </w:pPr>
      <w:r>
        <w:rPr>
          <w:rFonts w:ascii="Arial" w:hAnsi="Arial" w:cs="Arial"/>
          <w:sz w:val="24"/>
          <w:szCs w:val="24"/>
        </w:rPr>
        <w:t xml:space="preserve">review professionalism and capacity of staff in dealing with </w:t>
      </w:r>
      <w:r w:rsidRPr="00A06FC2">
        <w:rPr>
          <w:rFonts w:ascii="Arial" w:hAnsi="Arial" w:cs="Arial"/>
          <w:color w:val="7030A0"/>
          <w:sz w:val="24"/>
          <w:szCs w:val="24"/>
        </w:rPr>
        <w:t xml:space="preserve">mental health needs </w:t>
      </w:r>
      <w:r>
        <w:rPr>
          <w:rFonts w:ascii="Arial" w:hAnsi="Arial" w:cs="Arial"/>
          <w:sz w:val="24"/>
          <w:szCs w:val="24"/>
        </w:rPr>
        <w:t>and encourage best practice sharing</w:t>
      </w:r>
    </w:p>
    <w:p w14:paraId="5364EC3A" w14:textId="77777777" w:rsidR="00A06FC2" w:rsidRPr="00A06FC2" w:rsidRDefault="007B59D5" w:rsidP="003D39FF">
      <w:pPr>
        <w:pStyle w:val="ListParagraph"/>
        <w:numPr>
          <w:ilvl w:val="0"/>
          <w:numId w:val="7"/>
        </w:numPr>
        <w:rPr>
          <w:rFonts w:ascii="Arial" w:hAnsi="Arial" w:cs="Arial"/>
          <w:b/>
          <w:bCs/>
          <w:sz w:val="24"/>
          <w:szCs w:val="24"/>
        </w:rPr>
      </w:pPr>
      <w:r>
        <w:rPr>
          <w:rFonts w:ascii="Arial" w:hAnsi="Arial" w:cs="Arial"/>
          <w:sz w:val="24"/>
          <w:szCs w:val="24"/>
        </w:rPr>
        <w:t xml:space="preserve">ensure tenants know who is responsible for action on </w:t>
      </w:r>
      <w:r w:rsidRPr="00A06FC2">
        <w:rPr>
          <w:rFonts w:ascii="Arial" w:hAnsi="Arial" w:cs="Arial"/>
          <w:color w:val="7030A0"/>
          <w:sz w:val="24"/>
          <w:szCs w:val="24"/>
        </w:rPr>
        <w:t>anti-social behaviour</w:t>
      </w:r>
      <w:r>
        <w:rPr>
          <w:rFonts w:ascii="Arial" w:hAnsi="Arial" w:cs="Arial"/>
          <w:sz w:val="24"/>
          <w:szCs w:val="24"/>
        </w:rPr>
        <w:t>, and who they can get support from</w:t>
      </w:r>
      <w:r w:rsidR="00A06FC2">
        <w:rPr>
          <w:rFonts w:ascii="Arial" w:hAnsi="Arial" w:cs="Arial"/>
          <w:sz w:val="24"/>
          <w:szCs w:val="24"/>
        </w:rPr>
        <w:t xml:space="preserve"> and signposting</w:t>
      </w:r>
      <w:r>
        <w:rPr>
          <w:rFonts w:ascii="Arial" w:hAnsi="Arial" w:cs="Arial"/>
          <w:sz w:val="24"/>
          <w:szCs w:val="24"/>
        </w:rPr>
        <w:t xml:space="preserve">; </w:t>
      </w:r>
    </w:p>
    <w:p w14:paraId="0D7BD7F4" w14:textId="40C573DB" w:rsidR="003D39FF" w:rsidRPr="003D39FF" w:rsidRDefault="00A06FC2" w:rsidP="003D39FF">
      <w:pPr>
        <w:pStyle w:val="ListParagraph"/>
        <w:numPr>
          <w:ilvl w:val="0"/>
          <w:numId w:val="7"/>
        </w:numPr>
        <w:rPr>
          <w:rFonts w:ascii="Arial" w:hAnsi="Arial" w:cs="Arial"/>
          <w:b/>
          <w:bCs/>
          <w:sz w:val="24"/>
          <w:szCs w:val="24"/>
        </w:rPr>
      </w:pPr>
      <w:r>
        <w:rPr>
          <w:rFonts w:ascii="Arial" w:hAnsi="Arial" w:cs="Arial"/>
          <w:sz w:val="24"/>
          <w:szCs w:val="24"/>
        </w:rPr>
        <w:t xml:space="preserve">ensure landlords have a policy on tackling </w:t>
      </w:r>
      <w:r w:rsidRPr="00A06FC2">
        <w:rPr>
          <w:rFonts w:ascii="Arial" w:hAnsi="Arial" w:cs="Arial"/>
          <w:color w:val="7030A0"/>
          <w:sz w:val="24"/>
          <w:szCs w:val="24"/>
        </w:rPr>
        <w:t>domestic abuse</w:t>
      </w:r>
      <w:r>
        <w:rPr>
          <w:rFonts w:ascii="Arial" w:hAnsi="Arial" w:cs="Arial"/>
          <w:sz w:val="24"/>
          <w:szCs w:val="24"/>
        </w:rPr>
        <w:t xml:space="preserve">, </w:t>
      </w:r>
      <w:r w:rsidR="007B59D5">
        <w:rPr>
          <w:rFonts w:ascii="Arial" w:hAnsi="Arial" w:cs="Arial"/>
          <w:sz w:val="24"/>
          <w:szCs w:val="24"/>
        </w:rPr>
        <w:t xml:space="preserve">and </w:t>
      </w:r>
    </w:p>
    <w:p w14:paraId="12E1F5BF" w14:textId="0D944DDD" w:rsidR="007B59D5" w:rsidRPr="003E06A7" w:rsidRDefault="007B59D5" w:rsidP="003D39FF">
      <w:pPr>
        <w:pStyle w:val="ListParagraph"/>
        <w:numPr>
          <w:ilvl w:val="0"/>
          <w:numId w:val="7"/>
        </w:numPr>
        <w:rPr>
          <w:rFonts w:ascii="Arial" w:hAnsi="Arial" w:cs="Arial"/>
          <w:b/>
          <w:bCs/>
          <w:sz w:val="24"/>
          <w:szCs w:val="24"/>
        </w:rPr>
      </w:pPr>
      <w:r>
        <w:rPr>
          <w:rFonts w:ascii="Arial" w:hAnsi="Arial" w:cs="Arial"/>
          <w:sz w:val="24"/>
          <w:szCs w:val="24"/>
        </w:rPr>
        <w:t xml:space="preserve">consider </w:t>
      </w:r>
      <w:r w:rsidRPr="00A06FC2">
        <w:rPr>
          <w:rFonts w:ascii="Arial" w:hAnsi="Arial" w:cs="Arial"/>
          <w:sz w:val="24"/>
          <w:szCs w:val="24"/>
        </w:rPr>
        <w:t xml:space="preserve">evidence to ensure </w:t>
      </w:r>
      <w:r w:rsidRPr="00A06FC2">
        <w:rPr>
          <w:rFonts w:ascii="Arial" w:hAnsi="Arial" w:cs="Arial"/>
          <w:color w:val="7030A0"/>
          <w:sz w:val="24"/>
          <w:szCs w:val="24"/>
        </w:rPr>
        <w:t xml:space="preserve">housing is allocated </w:t>
      </w:r>
      <w:r>
        <w:rPr>
          <w:rFonts w:ascii="Arial" w:hAnsi="Arial" w:cs="Arial"/>
          <w:sz w:val="24"/>
          <w:szCs w:val="24"/>
        </w:rPr>
        <w:t>“in the fairest way possible”, with the best outcome for communities in mind.</w:t>
      </w:r>
    </w:p>
    <w:p w14:paraId="7FEFB970" w14:textId="77777777" w:rsidR="003E06A7" w:rsidRPr="007B59D5" w:rsidRDefault="003E06A7" w:rsidP="003E06A7">
      <w:pPr>
        <w:pStyle w:val="ListParagraph"/>
        <w:ind w:left="360"/>
        <w:rPr>
          <w:rFonts w:ascii="Arial" w:hAnsi="Arial" w:cs="Arial"/>
          <w:b/>
          <w:bCs/>
          <w:sz w:val="24"/>
          <w:szCs w:val="24"/>
        </w:rPr>
      </w:pPr>
    </w:p>
    <w:p w14:paraId="379E83BD" w14:textId="77777777" w:rsidR="003D39FF" w:rsidRDefault="007B59D5" w:rsidP="003E06A7">
      <w:pPr>
        <w:pStyle w:val="ListParagraph"/>
        <w:numPr>
          <w:ilvl w:val="0"/>
          <w:numId w:val="1"/>
        </w:numPr>
        <w:ind w:left="360"/>
        <w:rPr>
          <w:rFonts w:ascii="Arial" w:hAnsi="Arial" w:cs="Arial"/>
          <w:b/>
          <w:bCs/>
          <w:sz w:val="24"/>
          <w:szCs w:val="24"/>
        </w:rPr>
      </w:pPr>
      <w:r>
        <w:rPr>
          <w:rFonts w:ascii="Arial" w:hAnsi="Arial" w:cs="Arial"/>
          <w:b/>
          <w:bCs/>
          <w:sz w:val="24"/>
          <w:szCs w:val="24"/>
        </w:rPr>
        <w:t xml:space="preserve">To be supported to take your first step to ownership. </w:t>
      </w:r>
    </w:p>
    <w:p w14:paraId="5EC4A19E" w14:textId="563D30CD" w:rsidR="00A06FC2" w:rsidRDefault="00A06FC2" w:rsidP="003D39FF">
      <w:pPr>
        <w:pStyle w:val="ListParagraph"/>
        <w:ind w:left="360"/>
        <w:rPr>
          <w:rFonts w:ascii="Arial" w:hAnsi="Arial" w:cs="Arial"/>
          <w:sz w:val="24"/>
          <w:szCs w:val="24"/>
        </w:rPr>
      </w:pPr>
      <w:r>
        <w:rPr>
          <w:rFonts w:ascii="Arial" w:hAnsi="Arial" w:cs="Arial"/>
          <w:sz w:val="24"/>
          <w:szCs w:val="24"/>
        </w:rPr>
        <w:lastRenderedPageBreak/>
        <w:t>The government wishes to increase the supply of new and beautiful social homes and to ensure as many tenants as possible can buy a home:</w:t>
      </w:r>
    </w:p>
    <w:p w14:paraId="5BB5DF10" w14:textId="34529255" w:rsidR="003D39FF" w:rsidRDefault="007B59D5" w:rsidP="003D39FF">
      <w:pPr>
        <w:pStyle w:val="ListParagraph"/>
        <w:ind w:left="360"/>
        <w:rPr>
          <w:rFonts w:ascii="Arial" w:hAnsi="Arial" w:cs="Arial"/>
          <w:sz w:val="24"/>
          <w:szCs w:val="24"/>
        </w:rPr>
      </w:pPr>
      <w:r>
        <w:rPr>
          <w:rFonts w:ascii="Arial" w:hAnsi="Arial" w:cs="Arial"/>
          <w:sz w:val="24"/>
          <w:szCs w:val="24"/>
        </w:rPr>
        <w:t>The Government will</w:t>
      </w:r>
      <w:r w:rsidR="003D39FF">
        <w:rPr>
          <w:rFonts w:ascii="Arial" w:hAnsi="Arial" w:cs="Arial"/>
          <w:sz w:val="24"/>
          <w:szCs w:val="24"/>
        </w:rPr>
        <w:t>:</w:t>
      </w:r>
    </w:p>
    <w:p w14:paraId="65165A08" w14:textId="77777777" w:rsidR="003D39FF" w:rsidRPr="003D39FF" w:rsidRDefault="007B59D5" w:rsidP="003D39FF">
      <w:pPr>
        <w:pStyle w:val="ListParagraph"/>
        <w:numPr>
          <w:ilvl w:val="0"/>
          <w:numId w:val="8"/>
        </w:numPr>
        <w:rPr>
          <w:rFonts w:ascii="Arial" w:hAnsi="Arial" w:cs="Arial"/>
          <w:b/>
          <w:bCs/>
          <w:sz w:val="24"/>
          <w:szCs w:val="24"/>
        </w:rPr>
      </w:pPr>
      <w:r>
        <w:rPr>
          <w:rFonts w:ascii="Arial" w:hAnsi="Arial" w:cs="Arial"/>
          <w:sz w:val="24"/>
          <w:szCs w:val="24"/>
        </w:rPr>
        <w:t xml:space="preserve">invest £11.5 billion to build up to 180,000 affordable homes, around half of which will be affordable ownership; </w:t>
      </w:r>
    </w:p>
    <w:p w14:paraId="35A776F2" w14:textId="77777777" w:rsidR="00A06FC2" w:rsidRPr="00A06FC2" w:rsidRDefault="007B59D5" w:rsidP="003D39FF">
      <w:pPr>
        <w:pStyle w:val="ListParagraph"/>
        <w:numPr>
          <w:ilvl w:val="0"/>
          <w:numId w:val="8"/>
        </w:numPr>
        <w:rPr>
          <w:rFonts w:ascii="Arial" w:hAnsi="Arial" w:cs="Arial"/>
          <w:b/>
          <w:bCs/>
          <w:sz w:val="24"/>
          <w:szCs w:val="24"/>
        </w:rPr>
      </w:pPr>
      <w:r>
        <w:rPr>
          <w:rFonts w:ascii="Arial" w:hAnsi="Arial" w:cs="Arial"/>
          <w:sz w:val="24"/>
          <w:szCs w:val="24"/>
        </w:rPr>
        <w:t xml:space="preserve">introduce a </w:t>
      </w:r>
      <w:r w:rsidRPr="00A06FC2">
        <w:rPr>
          <w:rFonts w:ascii="Arial" w:hAnsi="Arial" w:cs="Arial"/>
          <w:color w:val="7030A0"/>
          <w:sz w:val="24"/>
          <w:szCs w:val="24"/>
        </w:rPr>
        <w:t xml:space="preserve">new, </w:t>
      </w:r>
      <w:r>
        <w:rPr>
          <w:rFonts w:ascii="Arial" w:hAnsi="Arial" w:cs="Arial"/>
          <w:sz w:val="24"/>
          <w:szCs w:val="24"/>
        </w:rPr>
        <w:t xml:space="preserve">fairer and more accessible </w:t>
      </w:r>
      <w:r w:rsidRPr="00A06FC2">
        <w:rPr>
          <w:rFonts w:ascii="Arial" w:hAnsi="Arial" w:cs="Arial"/>
          <w:color w:val="7030A0"/>
          <w:sz w:val="24"/>
          <w:szCs w:val="24"/>
        </w:rPr>
        <w:t>Shared Ownership model;</w:t>
      </w:r>
    </w:p>
    <w:p w14:paraId="0C0A200B" w14:textId="26696DD6" w:rsidR="003D39FF" w:rsidRPr="003D39FF" w:rsidRDefault="007B59D5" w:rsidP="003D39FF">
      <w:pPr>
        <w:pStyle w:val="ListParagraph"/>
        <w:numPr>
          <w:ilvl w:val="0"/>
          <w:numId w:val="8"/>
        </w:numPr>
        <w:rPr>
          <w:rFonts w:ascii="Arial" w:hAnsi="Arial" w:cs="Arial"/>
          <w:b/>
          <w:bCs/>
          <w:sz w:val="24"/>
          <w:szCs w:val="24"/>
        </w:rPr>
      </w:pPr>
      <w:r>
        <w:rPr>
          <w:rFonts w:ascii="Arial" w:hAnsi="Arial" w:cs="Arial"/>
          <w:sz w:val="24"/>
          <w:szCs w:val="24"/>
        </w:rPr>
        <w:t xml:space="preserve">implement a </w:t>
      </w:r>
      <w:r w:rsidRPr="00A06FC2">
        <w:rPr>
          <w:rFonts w:ascii="Arial" w:hAnsi="Arial" w:cs="Arial"/>
          <w:color w:val="7030A0"/>
          <w:sz w:val="24"/>
          <w:szCs w:val="24"/>
        </w:rPr>
        <w:t xml:space="preserve">new Right to </w:t>
      </w:r>
      <w:r w:rsidR="000E46F3" w:rsidRPr="00A06FC2">
        <w:rPr>
          <w:rFonts w:ascii="Arial" w:hAnsi="Arial" w:cs="Arial"/>
          <w:color w:val="7030A0"/>
          <w:sz w:val="24"/>
          <w:szCs w:val="24"/>
        </w:rPr>
        <w:t>S</w:t>
      </w:r>
      <w:r w:rsidRPr="00A06FC2">
        <w:rPr>
          <w:rFonts w:ascii="Arial" w:hAnsi="Arial" w:cs="Arial"/>
          <w:color w:val="7030A0"/>
          <w:sz w:val="24"/>
          <w:szCs w:val="24"/>
        </w:rPr>
        <w:t xml:space="preserve">hared Ownership for tenants </w:t>
      </w:r>
      <w:r>
        <w:rPr>
          <w:rFonts w:ascii="Arial" w:hAnsi="Arial" w:cs="Arial"/>
          <w:sz w:val="24"/>
          <w:szCs w:val="24"/>
        </w:rPr>
        <w:t>“who live in new grant funded homes for rent”</w:t>
      </w:r>
      <w:r w:rsidR="006D6129">
        <w:rPr>
          <w:rFonts w:ascii="Arial" w:hAnsi="Arial" w:cs="Arial"/>
          <w:sz w:val="24"/>
          <w:szCs w:val="24"/>
        </w:rPr>
        <w:t xml:space="preserve">; </w:t>
      </w:r>
    </w:p>
    <w:p w14:paraId="5D5AF16C" w14:textId="77777777" w:rsidR="003D39FF" w:rsidRPr="003D39FF" w:rsidRDefault="006D6129" w:rsidP="003D39FF">
      <w:pPr>
        <w:pStyle w:val="ListParagraph"/>
        <w:numPr>
          <w:ilvl w:val="0"/>
          <w:numId w:val="8"/>
        </w:numPr>
        <w:rPr>
          <w:rFonts w:ascii="Arial" w:hAnsi="Arial" w:cs="Arial"/>
          <w:b/>
          <w:bCs/>
          <w:sz w:val="24"/>
          <w:szCs w:val="24"/>
        </w:rPr>
      </w:pPr>
      <w:r>
        <w:rPr>
          <w:rFonts w:ascii="Arial" w:hAnsi="Arial" w:cs="Arial"/>
          <w:sz w:val="24"/>
          <w:szCs w:val="24"/>
        </w:rPr>
        <w:t>emphasise “</w:t>
      </w:r>
      <w:r w:rsidRPr="00A06FC2">
        <w:rPr>
          <w:rFonts w:ascii="Arial" w:hAnsi="Arial" w:cs="Arial"/>
          <w:color w:val="7030A0"/>
          <w:sz w:val="24"/>
          <w:szCs w:val="24"/>
        </w:rPr>
        <w:t xml:space="preserve">beautiful” design </w:t>
      </w:r>
      <w:r>
        <w:rPr>
          <w:rFonts w:ascii="Arial" w:hAnsi="Arial" w:cs="Arial"/>
          <w:sz w:val="24"/>
          <w:szCs w:val="24"/>
        </w:rPr>
        <w:t xml:space="preserve">through a new National Design Guide; introduce a new Affordable Homes Guarantee Scheme; </w:t>
      </w:r>
    </w:p>
    <w:p w14:paraId="6569F69B" w14:textId="7132533E" w:rsidR="006D6129" w:rsidRPr="00223246" w:rsidRDefault="006D6129" w:rsidP="003D39FF">
      <w:pPr>
        <w:pStyle w:val="ListParagraph"/>
        <w:numPr>
          <w:ilvl w:val="0"/>
          <w:numId w:val="8"/>
        </w:numPr>
        <w:rPr>
          <w:rFonts w:ascii="Arial" w:hAnsi="Arial" w:cs="Arial"/>
          <w:b/>
          <w:bCs/>
          <w:sz w:val="24"/>
          <w:szCs w:val="24"/>
        </w:rPr>
      </w:pPr>
      <w:r>
        <w:rPr>
          <w:rFonts w:ascii="Arial" w:hAnsi="Arial" w:cs="Arial"/>
          <w:sz w:val="24"/>
          <w:szCs w:val="24"/>
        </w:rPr>
        <w:t xml:space="preserve">and encourage LAs to take advantage of the removal of their cap on borrowing by </w:t>
      </w:r>
      <w:r w:rsidRPr="00A06FC2">
        <w:rPr>
          <w:rFonts w:ascii="Arial" w:hAnsi="Arial" w:cs="Arial"/>
          <w:color w:val="7030A0"/>
          <w:sz w:val="24"/>
          <w:szCs w:val="24"/>
        </w:rPr>
        <w:t>building more council homes</w:t>
      </w:r>
      <w:r>
        <w:rPr>
          <w:rFonts w:ascii="Arial" w:hAnsi="Arial" w:cs="Arial"/>
          <w:sz w:val="24"/>
          <w:szCs w:val="24"/>
        </w:rPr>
        <w:t>.</w:t>
      </w:r>
    </w:p>
    <w:p w14:paraId="32B056AE" w14:textId="77777777" w:rsidR="00223246" w:rsidRPr="006D6129" w:rsidRDefault="00223246" w:rsidP="00223246">
      <w:pPr>
        <w:pStyle w:val="ListParagraph"/>
        <w:rPr>
          <w:rFonts w:ascii="Arial" w:hAnsi="Arial" w:cs="Arial"/>
          <w:b/>
          <w:bCs/>
          <w:sz w:val="24"/>
          <w:szCs w:val="24"/>
        </w:rPr>
      </w:pPr>
    </w:p>
    <w:p w14:paraId="0F1FE2A7" w14:textId="1ACACD4A" w:rsidR="00223246" w:rsidRPr="00223246" w:rsidRDefault="00223246" w:rsidP="00223246">
      <w:pPr>
        <w:jc w:val="center"/>
        <w:rPr>
          <w:rFonts w:ascii="Arial" w:hAnsi="Arial" w:cs="Arial"/>
          <w:b/>
          <w:bCs/>
          <w:sz w:val="24"/>
          <w:szCs w:val="24"/>
        </w:rPr>
      </w:pPr>
      <w:r>
        <w:rPr>
          <w:rFonts w:ascii="Arial" w:hAnsi="Arial" w:cs="Arial"/>
          <w:b/>
          <w:bCs/>
          <w:color w:val="7030A0"/>
          <w:sz w:val="24"/>
          <w:szCs w:val="24"/>
        </w:rPr>
        <w:t>D</w:t>
      </w:r>
      <w:r w:rsidRPr="00223246">
        <w:rPr>
          <w:rFonts w:ascii="Arial" w:hAnsi="Arial" w:cs="Arial"/>
          <w:b/>
          <w:bCs/>
          <w:color w:val="7030A0"/>
          <w:sz w:val="24"/>
          <w:szCs w:val="24"/>
        </w:rPr>
        <w:t>raft tenant satisfaction and financial measures</w:t>
      </w:r>
      <w:r>
        <w:rPr>
          <w:rFonts w:ascii="Arial" w:hAnsi="Arial" w:cs="Arial"/>
          <w:b/>
          <w:bCs/>
          <w:color w:val="7030A0"/>
          <w:sz w:val="24"/>
          <w:szCs w:val="24"/>
        </w:rPr>
        <w:t xml:space="preserve"> (see also 2 above)</w:t>
      </w:r>
    </w:p>
    <w:p w14:paraId="3269EEC0" w14:textId="77777777" w:rsidR="0092422D" w:rsidRPr="0092422D" w:rsidRDefault="0092422D" w:rsidP="0092422D">
      <w:pPr>
        <w:spacing w:before="225" w:line="405" w:lineRule="atLeast"/>
        <w:rPr>
          <w:rFonts w:ascii="Arial" w:eastAsia="Times New Roman" w:hAnsi="Arial" w:cs="Arial"/>
          <w:color w:val="222222"/>
          <w:sz w:val="24"/>
          <w:szCs w:val="24"/>
          <w:lang w:eastAsia="en-GB"/>
        </w:rPr>
      </w:pPr>
      <w:r w:rsidRPr="0092422D">
        <w:rPr>
          <w:rFonts w:ascii="Arial" w:eastAsia="Times New Roman" w:hAnsi="Arial" w:cs="Arial"/>
          <w:color w:val="222222"/>
          <w:sz w:val="24"/>
          <w:szCs w:val="24"/>
          <w:lang w:eastAsia="en-GB"/>
        </w:rPr>
        <w:t>In addition to the tenant satisfaction measures, landlords will also be expected to publish some new draft financial measures, which look set to include information on chief executives’ salaries, executive remuneration and management costs in relation to size of landlord.</w:t>
      </w:r>
    </w:p>
    <w:p w14:paraId="24F8F8E5" w14:textId="4B624649" w:rsidR="0092422D" w:rsidRPr="0092422D" w:rsidRDefault="0092422D" w:rsidP="0092422D">
      <w:pPr>
        <w:spacing w:after="0" w:line="240" w:lineRule="auto"/>
        <w:rPr>
          <w:rFonts w:ascii="Times New Roman" w:eastAsia="Times New Roman" w:hAnsi="Times New Roman" w:cs="Times New Roman"/>
          <w:color w:val="000000"/>
          <w:sz w:val="24"/>
          <w:szCs w:val="24"/>
          <w:lang w:eastAsia="en-GB"/>
        </w:rPr>
      </w:pPr>
      <w:r w:rsidRPr="0092422D">
        <w:rPr>
          <w:rFonts w:ascii="Times New Roman" w:eastAsia="Times New Roman" w:hAnsi="Times New Roman" w:cs="Times New Roman"/>
          <w:noProof/>
          <w:color w:val="0000FF"/>
          <w:sz w:val="24"/>
          <w:szCs w:val="24"/>
          <w:lang w:eastAsia="en-GB"/>
        </w:rPr>
        <w:drawing>
          <wp:inline distT="0" distB="0" distL="0" distR="0" wp14:anchorId="00074836" wp14:editId="09D1A98D">
            <wp:extent cx="5715000" cy="4610100"/>
            <wp:effectExtent l="0" t="0" r="0" b="0"/>
            <wp:docPr id="1" name="Picture 1" descr="Draft Tenant Satisfaction Measur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 Tenant Satisfaction Measur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610100"/>
                    </a:xfrm>
                    <a:prstGeom prst="rect">
                      <a:avLst/>
                    </a:prstGeom>
                    <a:noFill/>
                    <a:ln>
                      <a:noFill/>
                    </a:ln>
                  </pic:spPr>
                </pic:pic>
              </a:graphicData>
            </a:graphic>
          </wp:inline>
        </w:drawing>
      </w:r>
    </w:p>
    <w:p w14:paraId="7E7132B1" w14:textId="20E1362D" w:rsidR="0092422D" w:rsidRDefault="0092422D" w:rsidP="0092422D">
      <w:pPr>
        <w:spacing w:line="360" w:lineRule="atLeast"/>
        <w:rPr>
          <w:rFonts w:ascii="Arial" w:eastAsia="Times New Roman" w:hAnsi="Arial" w:cs="Arial"/>
          <w:b/>
          <w:bCs/>
          <w:color w:val="222222"/>
          <w:sz w:val="24"/>
          <w:szCs w:val="24"/>
          <w:lang w:eastAsia="en-GB"/>
        </w:rPr>
      </w:pPr>
      <w:r w:rsidRPr="0092422D">
        <w:rPr>
          <w:rFonts w:ascii="Arial" w:eastAsia="Times New Roman" w:hAnsi="Arial" w:cs="Arial"/>
          <w:b/>
          <w:bCs/>
          <w:color w:val="222222"/>
          <w:sz w:val="24"/>
          <w:szCs w:val="24"/>
          <w:lang w:eastAsia="en-GB"/>
        </w:rPr>
        <w:lastRenderedPageBreak/>
        <w:t xml:space="preserve">Draft financial measure </w:t>
      </w:r>
      <w:proofErr w:type="gramStart"/>
      <w:r w:rsidRPr="0092422D">
        <w:rPr>
          <w:rFonts w:ascii="Arial" w:eastAsia="Times New Roman" w:hAnsi="Arial" w:cs="Arial"/>
          <w:b/>
          <w:bCs/>
          <w:color w:val="222222"/>
          <w:sz w:val="24"/>
          <w:szCs w:val="24"/>
          <w:lang w:eastAsia="en-GB"/>
        </w:rPr>
        <w:t>include</w:t>
      </w:r>
      <w:proofErr w:type="gramEnd"/>
      <w:r w:rsidRPr="0092422D">
        <w:rPr>
          <w:rFonts w:ascii="Arial" w:eastAsia="Times New Roman" w:hAnsi="Arial" w:cs="Arial"/>
          <w:b/>
          <w:bCs/>
          <w:color w:val="222222"/>
          <w:sz w:val="24"/>
          <w:szCs w:val="24"/>
          <w:lang w:eastAsia="en-GB"/>
        </w:rPr>
        <w:t>:</w:t>
      </w:r>
    </w:p>
    <w:p w14:paraId="7AE832F7" w14:textId="00611F62" w:rsidR="0092422D" w:rsidRPr="0092422D" w:rsidRDefault="0092422D" w:rsidP="0092422D">
      <w:pPr>
        <w:pStyle w:val="ListParagraph"/>
        <w:numPr>
          <w:ilvl w:val="0"/>
          <w:numId w:val="10"/>
        </w:numPr>
        <w:spacing w:line="360" w:lineRule="atLeast"/>
        <w:rPr>
          <w:rFonts w:ascii="Arial" w:eastAsia="Times New Roman" w:hAnsi="Arial" w:cs="Arial"/>
          <w:color w:val="222222"/>
          <w:sz w:val="24"/>
          <w:szCs w:val="24"/>
          <w:lang w:eastAsia="en-GB"/>
        </w:rPr>
      </w:pPr>
      <w:r w:rsidRPr="0092422D">
        <w:rPr>
          <w:rFonts w:ascii="Arial" w:eastAsia="Times New Roman" w:hAnsi="Arial" w:cs="Arial"/>
          <w:color w:val="222222"/>
          <w:sz w:val="24"/>
          <w:szCs w:val="24"/>
          <w:lang w:eastAsia="en-GB"/>
        </w:rPr>
        <w:t>CE</w:t>
      </w:r>
      <w:r>
        <w:rPr>
          <w:rFonts w:ascii="Arial" w:eastAsia="Times New Roman" w:hAnsi="Arial" w:cs="Arial"/>
          <w:color w:val="222222"/>
          <w:sz w:val="24"/>
          <w:szCs w:val="24"/>
          <w:lang w:eastAsia="en-GB"/>
        </w:rPr>
        <w:t>O</w:t>
      </w:r>
      <w:r w:rsidRPr="0092422D">
        <w:rPr>
          <w:rFonts w:ascii="Arial" w:eastAsia="Times New Roman" w:hAnsi="Arial" w:cs="Arial"/>
          <w:color w:val="222222"/>
          <w:sz w:val="24"/>
          <w:szCs w:val="24"/>
          <w:lang w:eastAsia="en-GB"/>
        </w:rPr>
        <w:t xml:space="preserve"> (or equivalent) salary, relative to size of landlord</w:t>
      </w:r>
    </w:p>
    <w:p w14:paraId="2366BBA6" w14:textId="63905AF7" w:rsidR="0092422D" w:rsidRPr="0092422D" w:rsidRDefault="0092422D" w:rsidP="0092422D">
      <w:pPr>
        <w:pStyle w:val="ListParagraph"/>
        <w:numPr>
          <w:ilvl w:val="0"/>
          <w:numId w:val="10"/>
        </w:numPr>
        <w:spacing w:line="360" w:lineRule="atLeast"/>
        <w:rPr>
          <w:rFonts w:ascii="Arial" w:eastAsia="Times New Roman" w:hAnsi="Arial" w:cs="Arial"/>
          <w:color w:val="222222"/>
          <w:sz w:val="24"/>
          <w:szCs w:val="24"/>
          <w:lang w:eastAsia="en-GB"/>
        </w:rPr>
      </w:pPr>
      <w:r w:rsidRPr="0092422D">
        <w:rPr>
          <w:rFonts w:ascii="Arial" w:eastAsia="Times New Roman" w:hAnsi="Arial" w:cs="Arial"/>
          <w:color w:val="222222"/>
          <w:sz w:val="24"/>
          <w:szCs w:val="24"/>
          <w:lang w:eastAsia="en-GB"/>
        </w:rPr>
        <w:t>Executive remuneration, relative to size of landlord</w:t>
      </w:r>
    </w:p>
    <w:p w14:paraId="29EB7544" w14:textId="0C45FB7C" w:rsidR="0092422D" w:rsidRPr="0092422D" w:rsidRDefault="0092422D" w:rsidP="0092422D">
      <w:pPr>
        <w:pStyle w:val="ListParagraph"/>
        <w:numPr>
          <w:ilvl w:val="0"/>
          <w:numId w:val="10"/>
        </w:numPr>
        <w:spacing w:line="360" w:lineRule="atLeast"/>
        <w:rPr>
          <w:rFonts w:ascii="Arial" w:eastAsia="Times New Roman" w:hAnsi="Arial" w:cs="Arial"/>
          <w:color w:val="222222"/>
          <w:sz w:val="24"/>
          <w:szCs w:val="24"/>
          <w:lang w:eastAsia="en-GB"/>
        </w:rPr>
      </w:pPr>
      <w:r w:rsidRPr="0092422D">
        <w:rPr>
          <w:rFonts w:ascii="Arial" w:eastAsia="Times New Roman" w:hAnsi="Arial" w:cs="Arial"/>
          <w:color w:val="222222"/>
          <w:sz w:val="24"/>
          <w:szCs w:val="24"/>
          <w:lang w:eastAsia="en-GB"/>
        </w:rPr>
        <w:t>Management costs relative to size of landlord</w:t>
      </w:r>
    </w:p>
    <w:p w14:paraId="0258B9EC" w14:textId="77777777" w:rsidR="0092422D" w:rsidRPr="0092422D" w:rsidRDefault="0092422D" w:rsidP="0092422D">
      <w:pPr>
        <w:spacing w:line="360" w:lineRule="atLeast"/>
        <w:rPr>
          <w:rFonts w:ascii="Arial" w:eastAsia="Times New Roman" w:hAnsi="Arial" w:cs="Arial"/>
          <w:color w:val="222222"/>
          <w:sz w:val="24"/>
          <w:szCs w:val="24"/>
          <w:lang w:eastAsia="en-GB"/>
        </w:rPr>
      </w:pPr>
    </w:p>
    <w:sectPr w:rsidR="0092422D" w:rsidRPr="0092422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D89AF" w14:textId="77777777" w:rsidR="002A4472" w:rsidRDefault="002A4472" w:rsidP="002A4472">
      <w:pPr>
        <w:spacing w:after="0" w:line="240" w:lineRule="auto"/>
      </w:pPr>
      <w:r>
        <w:separator/>
      </w:r>
    </w:p>
  </w:endnote>
  <w:endnote w:type="continuationSeparator" w:id="0">
    <w:p w14:paraId="61951634" w14:textId="77777777" w:rsidR="002A4472" w:rsidRDefault="002A4472" w:rsidP="002A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230911"/>
      <w:docPartObj>
        <w:docPartGallery w:val="Page Numbers (Bottom of Page)"/>
        <w:docPartUnique/>
      </w:docPartObj>
    </w:sdtPr>
    <w:sdtEndPr>
      <w:rPr>
        <w:noProof/>
      </w:rPr>
    </w:sdtEndPr>
    <w:sdtContent>
      <w:p w14:paraId="45AEE38B" w14:textId="26A9AA92" w:rsidR="002A4472" w:rsidRDefault="002A44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CD200E" w14:textId="77777777" w:rsidR="002A4472" w:rsidRDefault="002A4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A3A69" w14:textId="77777777" w:rsidR="002A4472" w:rsidRDefault="002A4472" w:rsidP="002A4472">
      <w:pPr>
        <w:spacing w:after="0" w:line="240" w:lineRule="auto"/>
      </w:pPr>
      <w:r>
        <w:separator/>
      </w:r>
    </w:p>
  </w:footnote>
  <w:footnote w:type="continuationSeparator" w:id="0">
    <w:p w14:paraId="0B077AEB" w14:textId="77777777" w:rsidR="002A4472" w:rsidRDefault="002A4472" w:rsidP="002A4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2B27"/>
    <w:multiLevelType w:val="hybridMultilevel"/>
    <w:tmpl w:val="4E48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B7835"/>
    <w:multiLevelType w:val="hybridMultilevel"/>
    <w:tmpl w:val="A15A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86443"/>
    <w:multiLevelType w:val="hybridMultilevel"/>
    <w:tmpl w:val="5CD007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144F1"/>
    <w:multiLevelType w:val="hybridMultilevel"/>
    <w:tmpl w:val="24F8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6748D"/>
    <w:multiLevelType w:val="hybridMultilevel"/>
    <w:tmpl w:val="6296991E"/>
    <w:lvl w:ilvl="0" w:tplc="BAFCE90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130513"/>
    <w:multiLevelType w:val="hybridMultilevel"/>
    <w:tmpl w:val="BC28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561C9E"/>
    <w:multiLevelType w:val="hybridMultilevel"/>
    <w:tmpl w:val="1EC26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DF3064"/>
    <w:multiLevelType w:val="hybridMultilevel"/>
    <w:tmpl w:val="5766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A5FF0"/>
    <w:multiLevelType w:val="hybridMultilevel"/>
    <w:tmpl w:val="70B4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5A0CF4"/>
    <w:multiLevelType w:val="hybridMultilevel"/>
    <w:tmpl w:val="1FF0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5"/>
  </w:num>
  <w:num w:numId="6">
    <w:abstractNumId w:val="9"/>
  </w:num>
  <w:num w:numId="7">
    <w:abstractNumId w:val="1"/>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26"/>
    <w:rsid w:val="00021212"/>
    <w:rsid w:val="000E46F3"/>
    <w:rsid w:val="001D1120"/>
    <w:rsid w:val="00211479"/>
    <w:rsid w:val="00223246"/>
    <w:rsid w:val="00223CF6"/>
    <w:rsid w:val="002A4472"/>
    <w:rsid w:val="00384E3F"/>
    <w:rsid w:val="003D39FF"/>
    <w:rsid w:val="003E06A7"/>
    <w:rsid w:val="00484A22"/>
    <w:rsid w:val="004E77D9"/>
    <w:rsid w:val="005D4F03"/>
    <w:rsid w:val="005E13B0"/>
    <w:rsid w:val="006D6129"/>
    <w:rsid w:val="007B59D5"/>
    <w:rsid w:val="00806482"/>
    <w:rsid w:val="0092422D"/>
    <w:rsid w:val="00980E26"/>
    <w:rsid w:val="009A45C5"/>
    <w:rsid w:val="00A06FC2"/>
    <w:rsid w:val="00A94F7F"/>
    <w:rsid w:val="00BD1E03"/>
    <w:rsid w:val="00CC41C7"/>
    <w:rsid w:val="00CE28D7"/>
    <w:rsid w:val="00CE4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C655"/>
  <w15:chartTrackingRefBased/>
  <w15:docId w15:val="{1EFAE2EA-94D7-4F85-A166-B2BAAFF1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E26"/>
    <w:pPr>
      <w:ind w:left="720"/>
      <w:contextualSpacing/>
    </w:pPr>
  </w:style>
  <w:style w:type="paragraph" w:styleId="Header">
    <w:name w:val="header"/>
    <w:basedOn w:val="Normal"/>
    <w:link w:val="HeaderChar"/>
    <w:uiPriority w:val="99"/>
    <w:unhideWhenUsed/>
    <w:rsid w:val="002A4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472"/>
  </w:style>
  <w:style w:type="paragraph" w:styleId="Footer">
    <w:name w:val="footer"/>
    <w:basedOn w:val="Normal"/>
    <w:link w:val="FooterChar"/>
    <w:uiPriority w:val="99"/>
    <w:unhideWhenUsed/>
    <w:rsid w:val="002A4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472"/>
  </w:style>
  <w:style w:type="character" w:styleId="Hyperlink">
    <w:name w:val="Hyperlink"/>
    <w:basedOn w:val="DefaultParagraphFont"/>
    <w:uiPriority w:val="99"/>
    <w:semiHidden/>
    <w:unhideWhenUsed/>
    <w:rsid w:val="00CC41C7"/>
    <w:rPr>
      <w:color w:val="0000FF"/>
      <w:u w:val="single"/>
    </w:rPr>
  </w:style>
  <w:style w:type="paragraph" w:styleId="NormalWeb">
    <w:name w:val="Normal (Web)"/>
    <w:basedOn w:val="Normal"/>
    <w:uiPriority w:val="99"/>
    <w:semiHidden/>
    <w:unhideWhenUsed/>
    <w:rsid w:val="009242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os-ns">
    <w:name w:val="aos-ns"/>
    <w:basedOn w:val="DefaultParagraphFont"/>
    <w:rsid w:val="0092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17469">
      <w:bodyDiv w:val="1"/>
      <w:marLeft w:val="0"/>
      <w:marRight w:val="0"/>
      <w:marTop w:val="0"/>
      <w:marBottom w:val="0"/>
      <w:divBdr>
        <w:top w:val="none" w:sz="0" w:space="0" w:color="auto"/>
        <w:left w:val="none" w:sz="0" w:space="0" w:color="auto"/>
        <w:bottom w:val="none" w:sz="0" w:space="0" w:color="auto"/>
        <w:right w:val="none" w:sz="0" w:space="0" w:color="auto"/>
      </w:divBdr>
      <w:divsChild>
        <w:div w:id="2089764495">
          <w:marLeft w:val="0"/>
          <w:marRight w:val="0"/>
          <w:marTop w:val="0"/>
          <w:marBottom w:val="450"/>
          <w:divBdr>
            <w:top w:val="none" w:sz="0" w:space="0" w:color="auto"/>
            <w:left w:val="none" w:sz="0" w:space="0" w:color="auto"/>
            <w:bottom w:val="none" w:sz="0" w:space="0" w:color="auto"/>
            <w:right w:val="none" w:sz="0" w:space="0" w:color="auto"/>
          </w:divBdr>
        </w:div>
        <w:div w:id="1653604512">
          <w:marLeft w:val="0"/>
          <w:marRight w:val="0"/>
          <w:marTop w:val="0"/>
          <w:marBottom w:val="450"/>
          <w:divBdr>
            <w:top w:val="none" w:sz="0" w:space="0" w:color="auto"/>
            <w:left w:val="none" w:sz="0" w:space="0" w:color="auto"/>
            <w:bottom w:val="none" w:sz="0" w:space="0" w:color="auto"/>
            <w:right w:val="none" w:sz="0" w:space="0" w:color="auto"/>
          </w:divBdr>
          <w:divsChild>
            <w:div w:id="145097881">
              <w:marLeft w:val="0"/>
              <w:marRight w:val="0"/>
              <w:marTop w:val="75"/>
              <w:marBottom w:val="0"/>
              <w:divBdr>
                <w:top w:val="none" w:sz="0" w:space="0" w:color="auto"/>
                <w:left w:val="none" w:sz="0" w:space="0" w:color="auto"/>
                <w:bottom w:val="none" w:sz="0" w:space="0" w:color="auto"/>
                <w:right w:val="none" w:sz="0" w:space="0" w:color="auto"/>
              </w:divBdr>
            </w:div>
          </w:divsChild>
        </w:div>
        <w:div w:id="212900796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ghcontent.affino.com/AcuCustom/Sitename/DAM/146/TABLE_-_DRAFT_TENANT_SATS_MEASURES_MIN__thumb.jpg" TargetMode="External"/><Relationship Id="rId3" Type="http://schemas.openxmlformats.org/officeDocument/2006/relationships/settings" Target="settings.xml"/><Relationship Id="rId7" Type="http://schemas.openxmlformats.org/officeDocument/2006/relationships/hyperlink" Target="https://national-housing-federation.org.uk/3R33-17MKN-54ICFH-RM0UX-1/c.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dc:creator>
  <cp:keywords/>
  <dc:description/>
  <cp:lastModifiedBy>YVONNE DAVIES</cp:lastModifiedBy>
  <cp:revision>23</cp:revision>
  <dcterms:created xsi:type="dcterms:W3CDTF">2020-11-22T12:52:00Z</dcterms:created>
  <dcterms:modified xsi:type="dcterms:W3CDTF">2020-11-22T13:57:00Z</dcterms:modified>
</cp:coreProperties>
</file>